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00E57D0" w:rsidR="00E253F1" w:rsidRPr="005874B7" w:rsidRDefault="00E253F1" w:rsidP="00E253F1">
      <w:pPr>
        <w:spacing w:line="276" w:lineRule="auto"/>
        <w:jc w:val="center"/>
        <w:rPr>
          <w:rFonts w:ascii="Arial" w:hAnsi="Arial" w:cs="Arial"/>
          <w:b/>
          <w:sz w:val="22"/>
          <w:szCs w:val="22"/>
        </w:rPr>
      </w:pPr>
      <w:r w:rsidRPr="00FA5C19">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5C19" w:rsidRPr="00FA5C19">
            <w:rPr>
              <w:rFonts w:ascii="Arial" w:hAnsi="Arial" w:cs="Arial"/>
              <w:b/>
              <w:sz w:val="22"/>
              <w:szCs w:val="22"/>
            </w:rPr>
            <w:t>83</w:t>
          </w:r>
          <w:r w:rsidR="00133548" w:rsidRPr="00FA5C19">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13A26C6F" w:rsidR="00E253F1" w:rsidRPr="005874B7" w:rsidRDefault="00E253F1" w:rsidP="00E253F1">
      <w:pPr>
        <w:spacing w:line="276" w:lineRule="auto"/>
        <w:rPr>
          <w:rFonts w:ascii="Arial" w:hAnsi="Arial" w:cs="Arial"/>
          <w:b/>
          <w:sz w:val="22"/>
          <w:szCs w:val="22"/>
        </w:rPr>
      </w:pPr>
      <w:r w:rsidRPr="00FA5C1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FA5C19" w:rsidRPr="00FA5C19">
            <w:rPr>
              <w:rFonts w:ascii="Arial" w:hAnsi="Arial" w:cs="Arial"/>
              <w:b/>
              <w:sz w:val="22"/>
              <w:szCs w:val="22"/>
            </w:rPr>
            <w:t>7153</w:t>
          </w:r>
          <w:r w:rsidR="003901BC" w:rsidRPr="00FA5C19">
            <w:rPr>
              <w:rFonts w:ascii="Arial" w:hAnsi="Arial" w:cs="Arial"/>
              <w:b/>
              <w:sz w:val="22"/>
              <w:szCs w:val="22"/>
            </w:rPr>
            <w:t>/2025</w:t>
          </w:r>
        </w:sdtContent>
      </w:sdt>
    </w:p>
    <w:p w14:paraId="1BE7840D" w14:textId="4136BD2C"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B7239A2F7D5142F1A13EFC6ACB430BFE"/>
          </w:placeholder>
        </w:sdtPr>
        <w:sdtEndPr>
          <w:rPr>
            <w:highlight w:val="yellow"/>
            <w:shd w:val="clear" w:color="auto" w:fill="auto"/>
          </w:rPr>
        </w:sdtEndPr>
        <w:sdtContent>
          <w:r w:rsidR="00FA5C19" w:rsidRPr="00D6687C">
            <w:rPr>
              <w:rFonts w:ascii="Arial" w:hAnsi="Arial" w:cs="Arial"/>
              <w:sz w:val="22"/>
              <w:szCs w:val="22"/>
            </w:rPr>
            <w:t>Confecção e instalação de divisória em Eucatex até o teto, com duas portas de correr</w:t>
          </w:r>
          <w:r w:rsidR="00FA5C19">
            <w:t>.</w:t>
          </w:r>
        </w:sdtContent>
      </w:sdt>
    </w:p>
    <w:p w14:paraId="1BC1A152" w14:textId="1AFC5FE3"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FA5C19">
        <w:rPr>
          <w:rFonts w:ascii="Arial" w:hAnsi="Arial" w:cs="Arial"/>
          <w:sz w:val="22"/>
          <w:szCs w:val="22"/>
          <w:shd w:val="clear" w:color="auto" w:fill="FFFFFF"/>
        </w:rPr>
        <w:t>Setor de Informática</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FA5C19">
        <w:rPr>
          <w:rFonts w:ascii="Arial" w:hAnsi="Arial" w:cs="Arial"/>
          <w:sz w:val="22"/>
          <w:szCs w:val="22"/>
        </w:rPr>
        <w:t>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750B7D74" w:rsidR="00E253F1" w:rsidRPr="005874B7" w:rsidRDefault="00E253F1" w:rsidP="00C92F46">
      <w:pPr>
        <w:spacing w:line="276" w:lineRule="auto"/>
        <w:jc w:val="both"/>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bookmarkStart w:id="0" w:name="_Hlk215221608"/>
      <w:r w:rsidR="00FD431C" w:rsidRPr="00FD431C">
        <w:rPr>
          <w:rFonts w:ascii="Arial" w:hAnsi="Arial" w:cs="Arial"/>
          <w:b/>
          <w:sz w:val="22"/>
          <w:szCs w:val="22"/>
          <w:shd w:val="clear" w:color="auto" w:fill="FFFFFF"/>
        </w:rPr>
        <w:t>R$ 6.057,67. (Seis mil e cinquenta e sete reais e</w:t>
      </w:r>
      <w:r w:rsidR="00FD431C">
        <w:rPr>
          <w:rFonts w:ascii="Arial" w:hAnsi="Arial" w:cs="Arial"/>
          <w:b/>
          <w:sz w:val="22"/>
          <w:szCs w:val="22"/>
          <w:shd w:val="clear" w:color="auto" w:fill="FFFFFF"/>
        </w:rPr>
        <w:t xml:space="preserve"> </w:t>
      </w:r>
      <w:r w:rsidR="00FD431C" w:rsidRPr="00FD431C">
        <w:rPr>
          <w:rFonts w:ascii="Arial" w:hAnsi="Arial" w:cs="Arial"/>
          <w:b/>
          <w:sz w:val="22"/>
          <w:szCs w:val="22"/>
          <w:shd w:val="clear" w:color="auto" w:fill="FFFFFF"/>
        </w:rPr>
        <w:t>sessenta e sete</w:t>
      </w:r>
      <w:r w:rsidR="00C92F46">
        <w:rPr>
          <w:rFonts w:ascii="Arial" w:hAnsi="Arial" w:cs="Arial"/>
          <w:b/>
          <w:sz w:val="22"/>
          <w:szCs w:val="22"/>
          <w:shd w:val="clear" w:color="auto" w:fill="FFFFFF"/>
        </w:rPr>
        <w:t xml:space="preserve"> </w:t>
      </w:r>
      <w:r w:rsidR="00FD431C" w:rsidRPr="00FD431C">
        <w:rPr>
          <w:rFonts w:ascii="Arial" w:hAnsi="Arial" w:cs="Arial"/>
          <w:b/>
          <w:sz w:val="22"/>
          <w:szCs w:val="22"/>
          <w:shd w:val="clear" w:color="auto" w:fill="FFFFFF"/>
        </w:rPr>
        <w:t>centavos)</w:t>
      </w:r>
    </w:p>
    <w:bookmarkEnd w:id="0"/>
    <w:p w14:paraId="7F368421" w14:textId="77777777" w:rsidR="00101DA1" w:rsidRDefault="00E253F1" w:rsidP="00E253F1">
      <w:pPr>
        <w:spacing w:line="276" w:lineRule="auto"/>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101DA1" w:rsidRPr="000C20BE">
        <w:rPr>
          <w:rFonts w:ascii="Arial" w:hAnsi="Arial" w:cs="Arial"/>
          <w:sz w:val="22"/>
          <w:szCs w:val="22"/>
        </w:rPr>
        <w:t>ficha nº</w:t>
      </w:r>
      <w:r w:rsidR="00101DA1">
        <w:rPr>
          <w:rFonts w:ascii="Arial" w:hAnsi="Arial" w:cs="Arial"/>
          <w:sz w:val="22"/>
          <w:szCs w:val="22"/>
        </w:rPr>
        <w:t xml:space="preserve"> </w:t>
      </w:r>
      <w:r w:rsidR="00101DA1" w:rsidRPr="000C20BE">
        <w:rPr>
          <w:rFonts w:ascii="Arial" w:hAnsi="Arial" w:cs="Arial"/>
          <w:sz w:val="22"/>
          <w:szCs w:val="22"/>
        </w:rPr>
        <w:t>12 – 3.3.90.39.00 – outros serviços de terceiros – pessoa jurídica, subelemento nº</w:t>
      </w:r>
      <w:r w:rsidR="00101DA1">
        <w:rPr>
          <w:rFonts w:ascii="Arial" w:hAnsi="Arial" w:cs="Arial"/>
          <w:sz w:val="22"/>
          <w:szCs w:val="22"/>
        </w:rPr>
        <w:t xml:space="preserve"> </w:t>
      </w:r>
      <w:r w:rsidR="00101DA1" w:rsidRPr="000C20BE">
        <w:rPr>
          <w:rFonts w:ascii="Arial" w:hAnsi="Arial" w:cs="Arial"/>
          <w:sz w:val="22"/>
          <w:szCs w:val="22"/>
        </w:rPr>
        <w:t>16 – manutenção e conservação de bens imóveis</w:t>
      </w:r>
      <w:r w:rsidR="00101DA1">
        <w:rPr>
          <w:rFonts w:ascii="Arial" w:hAnsi="Arial" w:cs="Arial"/>
          <w:sz w:val="22"/>
          <w:szCs w:val="22"/>
        </w:rPr>
        <w:t>.</w:t>
      </w:r>
    </w:p>
    <w:p w14:paraId="1C36D5E7" w14:textId="76C503FA"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0D9C234D"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r w:rsidR="00904524">
        <w:rPr>
          <w:rFonts w:ascii="Arial" w:hAnsi="Arial" w:cs="Arial"/>
          <w:b/>
          <w:sz w:val="22"/>
          <w:szCs w:val="22"/>
        </w:rPr>
        <w:t>Serviços 5.1.1</w:t>
      </w:r>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6792DD8" w14:textId="77777777" w:rsidR="00FA5C19" w:rsidRPr="003C245F" w:rsidRDefault="00FA5C19" w:rsidP="00FA5C19">
      <w:pPr>
        <w:pStyle w:val="PargrafodaLista"/>
        <w:spacing w:line="276" w:lineRule="auto"/>
        <w:ind w:left="0"/>
        <w:jc w:val="both"/>
        <w:rPr>
          <w:rStyle w:val="Estilo3"/>
        </w:rPr>
      </w:pPr>
      <w:r w:rsidRPr="00D6687C">
        <w:rPr>
          <w:rStyle w:val="Estilo3"/>
        </w:rPr>
        <w:t xml:space="preserve">O presente Termo de Referência tem por objeto a </w:t>
      </w:r>
      <w:bookmarkStart w:id="1" w:name="_Hlk215221632"/>
      <w:r w:rsidRPr="00D6687C">
        <w:rPr>
          <w:rStyle w:val="Estilo3"/>
          <w:b/>
          <w:bCs/>
        </w:rPr>
        <w:t>contratação de empresa especializada na confecção e instalação de divisória em Eucatex até o teto</w:t>
      </w:r>
      <w:r w:rsidRPr="00D6687C">
        <w:rPr>
          <w:rStyle w:val="Estilo3"/>
        </w:rPr>
        <w:t xml:space="preserve">, com </w:t>
      </w:r>
      <w:r w:rsidRPr="00D6687C">
        <w:rPr>
          <w:rStyle w:val="Estilo3"/>
          <w:b/>
          <w:bCs/>
        </w:rPr>
        <w:t>duas portas de correr</w:t>
      </w:r>
      <w:r w:rsidRPr="00D6687C">
        <w:rPr>
          <w:rStyle w:val="Estilo3"/>
        </w:rPr>
        <w:t xml:space="preserve">, para isolamento térmico e funcional da </w:t>
      </w:r>
      <w:r w:rsidRPr="00D6687C">
        <w:rPr>
          <w:rStyle w:val="Estilo3"/>
          <w:b/>
          <w:bCs/>
        </w:rPr>
        <w:t>sala 21B</w:t>
      </w:r>
      <w:r w:rsidRPr="00D6687C">
        <w:rPr>
          <w:rStyle w:val="Estilo3"/>
        </w:rPr>
        <w:t xml:space="preserve">, onde se encontram os </w:t>
      </w:r>
      <w:r w:rsidRPr="00D6687C">
        <w:rPr>
          <w:rStyle w:val="Estilo3"/>
          <w:b/>
          <w:bCs/>
        </w:rPr>
        <w:t>servidores de rede e aplicações</w:t>
      </w:r>
      <w:r w:rsidRPr="00D6687C">
        <w:rPr>
          <w:rStyle w:val="Estilo3"/>
        </w:rPr>
        <w:t xml:space="preserve"> da Câmara Municipal de Santa Bárbara d’Oeste</w:t>
      </w:r>
      <w:r w:rsidRPr="003C245F">
        <w:rPr>
          <w:rStyle w:val="Estilo3"/>
        </w:rPr>
        <w:t>.</w:t>
      </w:r>
      <w:bookmarkEnd w:id="1"/>
    </w:p>
    <w:p w14:paraId="01E09249" w14:textId="77777777" w:rsidR="00FA5C19" w:rsidRPr="003C245F" w:rsidRDefault="00FA5C19" w:rsidP="00FA5C19">
      <w:pPr>
        <w:spacing w:line="276" w:lineRule="auto"/>
        <w:jc w:val="both"/>
        <w:rPr>
          <w:rStyle w:val="Estilo3"/>
        </w:rPr>
      </w:pPr>
    </w:p>
    <w:p w14:paraId="1F58B3B1" w14:textId="77777777" w:rsidR="00FA5C19" w:rsidRPr="003C245F" w:rsidRDefault="00FA5C19" w:rsidP="00FA5C19">
      <w:pPr>
        <w:pStyle w:val="PargrafodaLista"/>
        <w:spacing w:line="276" w:lineRule="auto"/>
        <w:ind w:left="0"/>
        <w:jc w:val="both"/>
        <w:rPr>
          <w:rStyle w:val="Estilo3"/>
        </w:rPr>
      </w:pPr>
      <w:r w:rsidRPr="00D6687C">
        <w:rPr>
          <w:rStyle w:val="Estilo3"/>
        </w:rPr>
        <w:t xml:space="preserve">O isolamento proporcionará </w:t>
      </w:r>
      <w:r w:rsidRPr="00D6687C">
        <w:rPr>
          <w:rStyle w:val="Estilo3"/>
          <w:b/>
          <w:bCs/>
        </w:rPr>
        <w:t>melhor controle da temperatura</w:t>
      </w:r>
      <w:r w:rsidRPr="00D6687C">
        <w:rPr>
          <w:rStyle w:val="Estilo3"/>
        </w:rPr>
        <w:t>, mantendo o ambiente dos equipamentos refrigerado e permitindo a utilização do espaço restante da sala de forma mais confortável e segura</w:t>
      </w:r>
      <w:r w:rsidRPr="003C245F">
        <w:rPr>
          <w:rStyle w:val="Estilo3"/>
        </w:rPr>
        <w:t xml:space="preserve">. </w:t>
      </w:r>
    </w:p>
    <w:p w14:paraId="28F2577C" w14:textId="77777777" w:rsidR="00FA5C19" w:rsidRPr="003C245F" w:rsidRDefault="00FA5C19" w:rsidP="00FA5C19">
      <w:pPr>
        <w:pStyle w:val="PargrafodaLista"/>
        <w:spacing w:line="276" w:lineRule="auto"/>
        <w:ind w:left="0"/>
        <w:jc w:val="both"/>
        <w:rPr>
          <w:rStyle w:val="Estilo3"/>
        </w:rPr>
      </w:pPr>
    </w:p>
    <w:p w14:paraId="7412F3C7" w14:textId="77777777" w:rsidR="00FA5C19" w:rsidRPr="003C245F" w:rsidRDefault="00FA5C19" w:rsidP="00FA5C19">
      <w:pPr>
        <w:pStyle w:val="PargrafodaLista"/>
        <w:spacing w:line="276" w:lineRule="auto"/>
        <w:ind w:left="0"/>
        <w:jc w:val="both"/>
        <w:rPr>
          <w:rStyle w:val="Estilo3"/>
        </w:rPr>
      </w:pPr>
      <w:r w:rsidRPr="00D6687C">
        <w:rPr>
          <w:rStyle w:val="Estilo3"/>
        </w:rPr>
        <w:t xml:space="preserve">A solicitação foi formalizada pelo </w:t>
      </w:r>
      <w:r w:rsidRPr="00D6687C">
        <w:rPr>
          <w:rStyle w:val="Estilo3"/>
          <w:b/>
          <w:bCs/>
        </w:rPr>
        <w:t>Setor de Informática</w:t>
      </w:r>
      <w:r w:rsidRPr="00D6687C">
        <w:rPr>
          <w:rStyle w:val="Estilo3"/>
        </w:rPr>
        <w:t xml:space="preserve">, com justificativa técnica de necessidade operacional, e aprovada pela </w:t>
      </w:r>
      <w:r w:rsidRPr="00D6687C">
        <w:rPr>
          <w:rStyle w:val="Estilo3"/>
          <w:b/>
          <w:bCs/>
        </w:rPr>
        <w:t>Diretoria Administrativa</w:t>
      </w:r>
      <w:r w:rsidRPr="00D6687C">
        <w:rPr>
          <w:rStyle w:val="Estilo3"/>
        </w:rPr>
        <w:t xml:space="preserve"> e pela </w:t>
      </w:r>
      <w:r w:rsidRPr="00D6687C">
        <w:rPr>
          <w:rStyle w:val="Estilo3"/>
          <w:b/>
          <w:bCs/>
        </w:rPr>
        <w:t>Presidência</w:t>
      </w:r>
      <w:r w:rsidRPr="003C245F">
        <w:rPr>
          <w:rStyle w:val="Estilo3"/>
        </w:rPr>
        <w:t>.</w:t>
      </w:r>
    </w:p>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FA5C19" w:rsidRPr="005874B7" w14:paraId="00E55FB3" w14:textId="77777777" w:rsidTr="00EF4D13">
        <w:tc>
          <w:tcPr>
            <w:tcW w:w="864" w:type="dxa"/>
          </w:tcPr>
          <w:p w14:paraId="470CAA26" w14:textId="77777777" w:rsidR="00FA5C19" w:rsidRPr="005874B7" w:rsidRDefault="00FA5C19" w:rsidP="00FA5C19">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7A196C0A" w:rsidR="00FA5C19" w:rsidRPr="005874B7" w:rsidRDefault="00FA5C19" w:rsidP="00FA5C19">
            <w:pPr>
              <w:pStyle w:val="PargrafodaLista"/>
              <w:spacing w:line="276" w:lineRule="auto"/>
              <w:ind w:left="0"/>
              <w:jc w:val="both"/>
              <w:rPr>
                <w:rFonts w:ascii="Arial" w:hAnsi="Arial" w:cs="Arial"/>
                <w:sz w:val="22"/>
                <w:szCs w:val="22"/>
                <w:shd w:val="clear" w:color="auto" w:fill="FFFFFF"/>
              </w:rPr>
            </w:pPr>
            <w:r w:rsidRPr="00022003">
              <w:rPr>
                <w:rFonts w:ascii="Arial" w:hAnsi="Arial" w:cs="Arial"/>
                <w:sz w:val="21"/>
                <w:szCs w:val="21"/>
                <w:shd w:val="clear" w:color="auto" w:fill="FFFFFF"/>
              </w:rPr>
              <w:t>Confecção e instalação de divisória em Eucatex até o teto, com 2 portas de correr, abrangendo 2,10m x 0,85m (cada porta), e duas paredes com medidas de 4,00m x 1,15m e 1,90m x 1,70m.</w:t>
            </w:r>
          </w:p>
        </w:tc>
        <w:tc>
          <w:tcPr>
            <w:tcW w:w="1568" w:type="dxa"/>
          </w:tcPr>
          <w:p w14:paraId="28A17401" w14:textId="181B04BB" w:rsidR="00FA5C19" w:rsidRPr="005874B7" w:rsidRDefault="00FA5C19" w:rsidP="00FA5C19">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54EC1B6F" w14:textId="77777777" w:rsidR="00FA5C19" w:rsidRPr="005874B7" w:rsidRDefault="00FA5C19" w:rsidP="00FA5C19">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p w14:paraId="1521E4D1" w14:textId="77777777" w:rsidR="000A2859" w:rsidRDefault="000A2859" w:rsidP="000A2859">
      <w:pPr>
        <w:rPr>
          <w:rFonts w:ascii="Arial" w:hAnsi="Arial" w:cs="Arial"/>
          <w:sz w:val="22"/>
          <w:szCs w:val="22"/>
        </w:rPr>
      </w:pPr>
    </w:p>
    <w:p w14:paraId="5053E77D" w14:textId="77777777" w:rsidR="000A2859" w:rsidRPr="00F86A69" w:rsidRDefault="000A2859" w:rsidP="000A2859">
      <w:pPr>
        <w:pStyle w:val="Ttulo2"/>
        <w:numPr>
          <w:ilvl w:val="1"/>
          <w:numId w:val="9"/>
        </w:numPr>
        <w:ind w:left="0" w:firstLine="567"/>
      </w:pPr>
      <w:r w:rsidRPr="00F86A69">
        <w:rPr>
          <w:b w:val="0"/>
          <w:u w:val="single"/>
        </w:rPr>
        <w:lastRenderedPageBreak/>
        <w:t>MATERIAL</w:t>
      </w:r>
      <w:r w:rsidRPr="00F86A69">
        <w:t>:</w:t>
      </w:r>
      <w:r w:rsidRPr="00F86A69">
        <w:rPr>
          <w:bCs/>
          <w:szCs w:val="22"/>
        </w:rPr>
        <w:t xml:space="preserve"> </w:t>
      </w:r>
    </w:p>
    <w:p w14:paraId="3DE47DC7" w14:textId="77777777" w:rsidR="000A2859" w:rsidRPr="00F86A69" w:rsidRDefault="000A2859" w:rsidP="000A2859">
      <w:pPr>
        <w:pStyle w:val="Ttulo2"/>
        <w:rPr>
          <w:bCs/>
          <w:szCs w:val="22"/>
        </w:rPr>
      </w:pPr>
      <w:r w:rsidRPr="00F86A69">
        <w:rPr>
          <w:bCs/>
          <w:szCs w:val="22"/>
        </w:rPr>
        <w:t>TODO MATERIAL DEVERÁ SER FORNECIDO PELA CONTRATADA.</w:t>
      </w:r>
    </w:p>
    <w:p w14:paraId="60801443" w14:textId="77777777" w:rsidR="008D29B6" w:rsidRDefault="008D29B6" w:rsidP="00E253F1">
      <w:pPr>
        <w:pStyle w:val="PargrafodaLista"/>
        <w:ind w:left="792"/>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54A9582" w14:textId="77777777" w:rsidR="00FA5C19" w:rsidRPr="00FA5C19" w:rsidRDefault="00FA5C19" w:rsidP="00FA5C19">
      <w:pPr>
        <w:pStyle w:val="Nvel02"/>
        <w:rPr>
          <w:rStyle w:val="CorpoTextoChar"/>
          <w:iCs w:val="0"/>
        </w:rPr>
      </w:pPr>
      <w:bookmarkStart w:id="2" w:name="_Hlk215221649"/>
      <w:r w:rsidRPr="00FA5C19">
        <w:rPr>
          <w:rStyle w:val="CorpoTextoChar"/>
          <w:iCs w:val="0"/>
        </w:rPr>
        <w:t xml:space="preserve">A </w:t>
      </w:r>
      <w:r w:rsidRPr="00FA5C19">
        <w:rPr>
          <w:rStyle w:val="CorpoTextoChar"/>
          <w:b/>
          <w:bCs/>
          <w:iCs w:val="0"/>
        </w:rPr>
        <w:t>sala 21B</w:t>
      </w:r>
      <w:r w:rsidRPr="00FA5C19">
        <w:rPr>
          <w:rStyle w:val="CorpoTextoChar"/>
          <w:iCs w:val="0"/>
        </w:rPr>
        <w:t xml:space="preserve"> atualmente abriga os servidores de rede e aplicações, permanecendo fechada e climatizada de forma constante. A instalação da divisória permitirá o isolamento térmico dessa área, otimizando a climatização e o uso do espaço físico restante, em conformidade com as boas práticas de infraestrutura de TI. </w:t>
      </w:r>
    </w:p>
    <w:bookmarkEnd w:id="2"/>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511DEFC0"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FA5C19">
            <w:rPr>
              <w:rFonts w:ascii="Arial" w:hAnsi="Arial" w:cs="Arial"/>
              <w:b/>
              <w:sz w:val="22"/>
              <w:szCs w:val="22"/>
            </w:rPr>
            <w:t>7153/2025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63DB8EF3"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 xml:space="preserve">Apresentar a proposta conforme Item </w:t>
      </w:r>
      <w:r w:rsidR="007C6B5B">
        <w:rPr>
          <w:rFonts w:ascii="Arial" w:hAnsi="Arial" w:cs="Arial"/>
          <w:sz w:val="22"/>
          <w:szCs w:val="22"/>
        </w:rPr>
        <w:t>PROPOSTA</w:t>
      </w:r>
      <w:r>
        <w:rPr>
          <w:rFonts w:ascii="Arial" w:hAnsi="Arial" w:cs="Arial"/>
          <w:sz w:val="22"/>
          <w:szCs w:val="22"/>
        </w:rPr>
        <w:t xml:space="preserve">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0413816" w:rsidR="00E253F1"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r w:rsidR="007C6B5B">
        <w:rPr>
          <w:rFonts w:ascii="Arial" w:hAnsi="Arial" w:cs="Arial"/>
          <w:sz w:val="22"/>
          <w:szCs w:val="22"/>
        </w:rPr>
        <w:t>;</w:t>
      </w:r>
    </w:p>
    <w:p w14:paraId="6A4CD803" w14:textId="77777777" w:rsidR="007C6B5B" w:rsidRPr="002E45A9" w:rsidRDefault="007C6B5B" w:rsidP="007C6B5B">
      <w:pPr>
        <w:pStyle w:val="PargrafodaLista"/>
        <w:numPr>
          <w:ilvl w:val="0"/>
          <w:numId w:val="15"/>
        </w:numPr>
        <w:ind w:left="0" w:firstLine="851"/>
        <w:jc w:val="both"/>
        <w:rPr>
          <w:rFonts w:ascii="Arial" w:hAnsi="Arial" w:cs="Arial"/>
          <w:sz w:val="22"/>
          <w:szCs w:val="22"/>
        </w:rPr>
      </w:pPr>
      <w:r>
        <w:rPr>
          <w:rFonts w:ascii="Arial" w:hAnsi="Arial" w:cs="Arial"/>
          <w:color w:val="000000"/>
          <w:sz w:val="22"/>
          <w:szCs w:val="22"/>
        </w:rPr>
        <w:t xml:space="preserve">Apresentar o </w:t>
      </w:r>
      <w:r w:rsidRPr="002E45A9">
        <w:rPr>
          <w:rFonts w:ascii="Arial" w:hAnsi="Arial" w:cs="Arial"/>
          <w:color w:val="000000"/>
          <w:sz w:val="22"/>
          <w:szCs w:val="22"/>
        </w:rPr>
        <w:t>Atestado de realização da Vistoria ou Declaração de Não Vistoria (anexo II).</w:t>
      </w:r>
    </w:p>
    <w:p w14:paraId="14F085E1" w14:textId="77777777" w:rsidR="007C6B5B" w:rsidRDefault="007C6B5B" w:rsidP="007C6B5B">
      <w:pPr>
        <w:pStyle w:val="PargrafodaLista"/>
        <w:ind w:left="851"/>
        <w:jc w:val="both"/>
        <w:rPr>
          <w:rFonts w:ascii="Arial" w:hAnsi="Arial" w:cs="Arial"/>
          <w:sz w:val="22"/>
          <w:szCs w:val="22"/>
        </w:rPr>
      </w:pPr>
    </w:p>
    <w:p w14:paraId="3F011421" w14:textId="77777777" w:rsidR="007C6B5B" w:rsidRDefault="007C6B5B" w:rsidP="007C6B5B">
      <w:pPr>
        <w:jc w:val="both"/>
        <w:rPr>
          <w:rFonts w:ascii="Arial" w:hAnsi="Arial" w:cs="Arial"/>
          <w:sz w:val="22"/>
          <w:szCs w:val="22"/>
        </w:rPr>
      </w:pPr>
    </w:p>
    <w:p w14:paraId="04636678" w14:textId="77777777" w:rsidR="007C6B5B" w:rsidRDefault="007C6B5B" w:rsidP="007C6B5B">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VISTORIA</w:t>
      </w:r>
    </w:p>
    <w:p w14:paraId="745EBDAB" w14:textId="77777777" w:rsidR="007C6B5B" w:rsidRPr="002E45A9" w:rsidRDefault="007C6B5B" w:rsidP="007C6B5B">
      <w:pPr>
        <w:pStyle w:val="Nvel02"/>
      </w:pPr>
      <w:r w:rsidRPr="002E45A9">
        <w:t xml:space="preserve">A avaliação prévia do local de execução dos serviços é </w:t>
      </w:r>
      <w:r w:rsidRPr="003B7DE8">
        <w:rPr>
          <w:b/>
          <w:bCs/>
          <w:u w:val="single"/>
        </w:rPr>
        <w:t>recomendável</w:t>
      </w:r>
      <w:r w:rsidRPr="002E45A9">
        <w:t xml:space="preserve"> para o conhecimento pleno das condições e peculiaridades do objeto a ser contratado, sendo assegurado ao interessado o direito de realização de vistoria prévia, acompanhado por servidor designado para esse fim, de segunda à sexta-feira, das 9h às 17h;</w:t>
      </w:r>
    </w:p>
    <w:p w14:paraId="719F2C2C" w14:textId="6D829145" w:rsidR="007C6B5B" w:rsidRPr="002E45A9" w:rsidRDefault="007C6B5B" w:rsidP="007C6B5B">
      <w:pPr>
        <w:pStyle w:val="Nvel02"/>
      </w:pPr>
      <w:r w:rsidRPr="002E45A9">
        <w:t xml:space="preserve">As vistorias deverão ser agendadas com o Setor de Manutenção e Conservação Predial pelo e-mail </w:t>
      </w:r>
      <w:hyperlink r:id="rId9" w:history="1">
        <w:r w:rsidRPr="002E45A9">
          <w:rPr>
            <w:rStyle w:val="Hyperlink"/>
          </w:rPr>
          <w:t>predial@camarasantabarbara.sp.gov.br</w:t>
        </w:r>
      </w:hyperlink>
      <w:r w:rsidRPr="002E45A9">
        <w:t xml:space="preserve"> ou através do telefone (19) 3459-8900 – ramal 287</w:t>
      </w:r>
      <w:r>
        <w:t xml:space="preserve"> ou </w:t>
      </w:r>
      <w:r w:rsidRPr="007C6B5B">
        <w:t>WhatsApp 19 98983-2173</w:t>
      </w:r>
      <w:r>
        <w:t xml:space="preserve"> (</w:t>
      </w:r>
      <w:r w:rsidRPr="007C6B5B">
        <w:t>Alessandro Masini</w:t>
      </w:r>
      <w:r>
        <w:t>)</w:t>
      </w:r>
      <w:r w:rsidRPr="002E45A9">
        <w:t>;</w:t>
      </w:r>
    </w:p>
    <w:p w14:paraId="026E9949" w14:textId="77777777" w:rsidR="007C6B5B" w:rsidRPr="002E45A9" w:rsidRDefault="007C6B5B" w:rsidP="007C6B5B">
      <w:pPr>
        <w:pStyle w:val="Nvel02"/>
      </w:pPr>
      <w:r w:rsidRPr="002E45A9">
        <w:t>Serão disponibilizados data e horário diferentes aos interessados em realizar a vistoria prévia;</w:t>
      </w:r>
    </w:p>
    <w:p w14:paraId="67FB3E63" w14:textId="77777777" w:rsidR="007C6B5B" w:rsidRPr="002E45A9" w:rsidRDefault="007C6B5B" w:rsidP="007C6B5B">
      <w:pPr>
        <w:pStyle w:val="Nvel02"/>
      </w:pPr>
      <w:r w:rsidRPr="002E45A9">
        <w:t>Para a vistoria, o representante legal da empresa ou responsável técnico deverá estar devidamente identificado, apresentando documento de identidade civil e documento expedido pela empresa comprovando sua habilitação para a realização da vistoria;</w:t>
      </w:r>
    </w:p>
    <w:p w14:paraId="2C955700" w14:textId="77777777" w:rsidR="007C6B5B" w:rsidRPr="002E45A9" w:rsidRDefault="007C6B5B" w:rsidP="007C6B5B">
      <w:pPr>
        <w:pStyle w:val="Nvel02"/>
      </w:pPr>
      <w:r w:rsidRPr="002E45A9">
        <w:t xml:space="preserve">Caso o </w:t>
      </w:r>
      <w:r>
        <w:t xml:space="preserve">proponente </w:t>
      </w:r>
      <w:r w:rsidRPr="002E45A9">
        <w:t xml:space="preserve">opte por não realizar a vistoria, </w:t>
      </w:r>
      <w:r w:rsidRPr="002E45A9">
        <w:rPr>
          <w:b/>
          <w:u w:val="single"/>
        </w:rPr>
        <w:t>deverá prestar declaração formal</w:t>
      </w:r>
      <w:r w:rsidRPr="002E45A9">
        <w:t xml:space="preserve"> assinada pelo responsável técnico </w:t>
      </w:r>
      <w:r>
        <w:t>ou legal</w:t>
      </w:r>
      <w:r w:rsidRPr="002E45A9">
        <w:t xml:space="preserve"> acerca do conhecimento pleno das condições e peculiaridades da contratação, conforme modelo constante no </w:t>
      </w:r>
      <w:r w:rsidRPr="002E45A9">
        <w:rPr>
          <w:b/>
          <w:bCs/>
        </w:rPr>
        <w:t>Anexo II;</w:t>
      </w:r>
    </w:p>
    <w:p w14:paraId="78376F37" w14:textId="77777777" w:rsidR="007C6B5B" w:rsidRPr="002E45A9" w:rsidRDefault="007C6B5B" w:rsidP="007C6B5B">
      <w:pPr>
        <w:pStyle w:val="Nvel02"/>
      </w:pPr>
      <w:r w:rsidRPr="002E45A9">
        <w:lastRenderedPageBreak/>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1B2977B" w14:textId="77777777" w:rsidR="007C6B5B" w:rsidRPr="0020475A" w:rsidRDefault="007C6B5B" w:rsidP="007C6B5B">
      <w:pPr>
        <w:pStyle w:val="Nvel02"/>
      </w:pPr>
      <w:r w:rsidRPr="002E45A9">
        <w:rPr>
          <w:rFonts w:eastAsiaTheme="minorEastAsia"/>
          <w:color w:val="000000"/>
        </w:rPr>
        <w:t xml:space="preserve">O proponente deverá enviar, sob pena de desclassificação, </w:t>
      </w:r>
      <w:proofErr w:type="gramStart"/>
      <w:r w:rsidRPr="002E45A9">
        <w:rPr>
          <w:rFonts w:eastAsiaTheme="minorEastAsia"/>
          <w:color w:val="000000"/>
        </w:rPr>
        <w:t>Atestado</w:t>
      </w:r>
      <w:proofErr w:type="gramEnd"/>
      <w:r w:rsidRPr="002E45A9">
        <w:rPr>
          <w:rFonts w:eastAsiaTheme="minorEastAsia"/>
          <w:color w:val="000000"/>
        </w:rPr>
        <w:t xml:space="preserve"> de realização da Vistoria Técnica </w:t>
      </w:r>
      <w:r w:rsidRPr="00132BC5">
        <w:rPr>
          <w:rFonts w:eastAsiaTheme="minorEastAsia"/>
          <w:bCs/>
          <w:color w:val="000000"/>
        </w:rPr>
        <w:t>ou</w:t>
      </w:r>
      <w:r w:rsidRPr="002E45A9">
        <w:rPr>
          <w:rFonts w:eastAsiaTheme="minorEastAsia"/>
          <w:color w:val="000000"/>
        </w:rPr>
        <w:t xml:space="preserve"> Declaração</w:t>
      </w:r>
      <w:r>
        <w:rPr>
          <w:rFonts w:eastAsiaTheme="minorEastAsia"/>
          <w:color w:val="000000"/>
        </w:rPr>
        <w:t xml:space="preserve"> de não vistoria (anexo II)</w:t>
      </w:r>
      <w:r w:rsidRPr="002E45A9">
        <w:rPr>
          <w:rFonts w:eastAsiaTheme="minorEastAsia"/>
          <w:color w:val="000000"/>
        </w:rPr>
        <w:t xml:space="preserve"> assinada pelo responsável técnico do licitante</w:t>
      </w:r>
      <w:r>
        <w:rPr>
          <w:rFonts w:eastAsiaTheme="minorEastAsia"/>
          <w:color w:val="000000"/>
        </w:rPr>
        <w:t xml:space="preserve"> ou responsável legal</w:t>
      </w:r>
      <w:r w:rsidRPr="002E45A9">
        <w:rPr>
          <w:rFonts w:eastAsiaTheme="minorEastAsia"/>
          <w:color w:val="000000"/>
        </w:rPr>
        <w:t xml:space="preserve"> acerca do conhecimento pleno das condições e peculiaridades da contratação</w:t>
      </w:r>
      <w:r>
        <w:rPr>
          <w:rFonts w:eastAsiaTheme="minorEastAsia"/>
          <w:color w:val="000000"/>
        </w:rPr>
        <w:t>.</w:t>
      </w: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5B96D64B"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w:t>
      </w:r>
      <w:r w:rsidR="00B45A2B">
        <w:rPr>
          <w:b w:val="0"/>
          <w:sz w:val="22"/>
          <w:szCs w:val="22"/>
          <w:u w:val="none"/>
        </w:rPr>
        <w:t>O</w:t>
      </w:r>
      <w:r w:rsidRPr="005874B7">
        <w:rPr>
          <w:b w:val="0"/>
          <w:sz w:val="22"/>
          <w:szCs w:val="22"/>
          <w:u w:val="none"/>
        </w:rPr>
        <w:t xml:space="preserve"> Setor Requisitante manterá contato com a CONTRATADA com antecedência, pré-agendando as datas para prestação desses serviços;</w:t>
      </w:r>
    </w:p>
    <w:p w14:paraId="100B7A9F" w14:textId="09A6FAE6"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FA5C19">
        <w:rPr>
          <w:b w:val="0"/>
          <w:sz w:val="22"/>
          <w:szCs w:val="22"/>
          <w:highlight w:val="yellow"/>
          <w:u w:val="none"/>
        </w:rPr>
        <w:t>30</w:t>
      </w:r>
      <w:r>
        <w:rPr>
          <w:b w:val="0"/>
          <w:sz w:val="22"/>
          <w:szCs w:val="22"/>
          <w:highlight w:val="yellow"/>
          <w:u w:val="none"/>
        </w:rPr>
        <w:t xml:space="preserve"> (sessenta)</w:t>
      </w:r>
      <w:r w:rsidRPr="001D1E7A">
        <w:rPr>
          <w:b w:val="0"/>
          <w:sz w:val="22"/>
          <w:szCs w:val="22"/>
          <w:highlight w:val="yellow"/>
          <w:u w:val="none"/>
        </w:rPr>
        <w:t xml:space="preserve">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6D24091C" w14:textId="10461B33"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9103DE" w:rsidRPr="00977B80">
        <w:rPr>
          <w:bCs/>
          <w:sz w:val="22"/>
          <w:szCs w:val="22"/>
          <w:u w:val="none"/>
        </w:rPr>
        <w:t>Infrações e Sanções Administrativas</w:t>
      </w:r>
      <w:r w:rsidR="009103DE">
        <w:rPr>
          <w:b w:val="0"/>
          <w:sz w:val="22"/>
          <w:szCs w:val="22"/>
          <w:u w:val="none"/>
        </w:rPr>
        <w:t xml:space="preserve"> </w:t>
      </w:r>
      <w:r w:rsidR="00BF1FD0">
        <w:rPr>
          <w:b w:val="0"/>
          <w:sz w:val="22"/>
          <w:szCs w:val="22"/>
          <w:u w:val="none"/>
        </w:rPr>
        <w:t>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Default="00576164" w:rsidP="00576164">
      <w:pPr>
        <w:rPr>
          <w:rFonts w:ascii="Arial" w:hAnsi="Arial" w:cs="Arial"/>
        </w:rPr>
      </w:pPr>
    </w:p>
    <w:p w14:paraId="5DD9FB15" w14:textId="77777777" w:rsidR="00FA5C19" w:rsidRDefault="00FA5C19" w:rsidP="00576164">
      <w:pPr>
        <w:rPr>
          <w:rFonts w:ascii="Arial" w:hAnsi="Arial" w:cs="Arial"/>
        </w:rPr>
      </w:pPr>
    </w:p>
    <w:p w14:paraId="36D839C1" w14:textId="77777777" w:rsidR="00FA5C19" w:rsidRDefault="00FA5C19" w:rsidP="00576164">
      <w:pPr>
        <w:rPr>
          <w:rFonts w:ascii="Arial" w:hAnsi="Arial" w:cs="Arial"/>
        </w:rPr>
      </w:pPr>
    </w:p>
    <w:p w14:paraId="629E7508" w14:textId="77777777" w:rsidR="00FA5C19" w:rsidRDefault="00FA5C19" w:rsidP="00576164">
      <w:pPr>
        <w:rPr>
          <w:rFonts w:ascii="Arial" w:hAnsi="Arial" w:cs="Arial"/>
        </w:rPr>
      </w:pPr>
    </w:p>
    <w:p w14:paraId="3BCAFF11" w14:textId="77777777" w:rsidR="00FA5C19" w:rsidRDefault="00FA5C19" w:rsidP="00576164">
      <w:pPr>
        <w:rPr>
          <w:rFonts w:ascii="Arial" w:hAnsi="Arial" w:cs="Arial"/>
        </w:rPr>
      </w:pPr>
    </w:p>
    <w:p w14:paraId="499FB970" w14:textId="77777777" w:rsidR="00FA5C19" w:rsidRDefault="00FA5C19" w:rsidP="00576164">
      <w:pPr>
        <w:rPr>
          <w:rFonts w:ascii="Arial" w:hAnsi="Arial" w:cs="Arial"/>
        </w:rPr>
      </w:pPr>
    </w:p>
    <w:p w14:paraId="1A5BB9D3" w14:textId="77777777" w:rsidR="00FA5C19" w:rsidRPr="005874B7" w:rsidRDefault="00FA5C19"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lastRenderedPageBreak/>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7B485B5D"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w:t>
      </w:r>
      <w:r w:rsidR="00977B80">
        <w:rPr>
          <w:b w:val="0"/>
          <w:sz w:val="22"/>
          <w:szCs w:val="22"/>
          <w:u w:val="none"/>
        </w:rPr>
        <w:t xml:space="preserve"> assinatura digital</w:t>
      </w:r>
      <w:r>
        <w:rPr>
          <w:b w:val="0"/>
          <w:sz w:val="22"/>
          <w:szCs w:val="22"/>
          <w:u w:val="none"/>
        </w:rPr>
        <w:t>)</w:t>
      </w:r>
      <w:r w:rsidRPr="00FC563D">
        <w:rPr>
          <w:b w:val="0"/>
          <w:sz w:val="22"/>
          <w:szCs w:val="22"/>
          <w:u w:val="none"/>
        </w:rPr>
        <w:t>;</w:t>
      </w:r>
    </w:p>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7F190CD9" w14:textId="77777777" w:rsidR="00FA5C19" w:rsidRDefault="00FA5C19" w:rsidP="00625ADF">
      <w:pPr>
        <w:spacing w:line="276" w:lineRule="auto"/>
        <w:jc w:val="both"/>
        <w:rPr>
          <w:rFonts w:ascii="Arial" w:hAnsi="Arial" w:cs="Arial"/>
          <w:sz w:val="22"/>
          <w:szCs w:val="22"/>
        </w:rPr>
      </w:pPr>
    </w:p>
    <w:p w14:paraId="75E50A28" w14:textId="77777777" w:rsidR="00FA5C19" w:rsidRDefault="00FA5C19" w:rsidP="00625ADF">
      <w:pPr>
        <w:spacing w:line="276" w:lineRule="auto"/>
        <w:jc w:val="both"/>
        <w:rPr>
          <w:rFonts w:ascii="Arial" w:hAnsi="Arial" w:cs="Arial"/>
          <w:sz w:val="22"/>
          <w:szCs w:val="22"/>
        </w:rPr>
      </w:pPr>
    </w:p>
    <w:p w14:paraId="5F483D15" w14:textId="77777777" w:rsidR="00FA5C19" w:rsidRDefault="00FA5C19" w:rsidP="00625ADF">
      <w:pPr>
        <w:spacing w:line="276" w:lineRule="auto"/>
        <w:jc w:val="both"/>
        <w:rPr>
          <w:rFonts w:ascii="Arial" w:hAnsi="Arial" w:cs="Arial"/>
          <w:sz w:val="22"/>
          <w:szCs w:val="22"/>
        </w:rPr>
      </w:pPr>
    </w:p>
    <w:p w14:paraId="7744585E" w14:textId="77777777" w:rsidR="00FA5C19" w:rsidRDefault="00FA5C19"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lastRenderedPageBreak/>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0D0B78B6" w:rsidR="00CF71CD" w:rsidRPr="00CF71CD" w:rsidRDefault="00CF71CD" w:rsidP="00CF71CD">
      <w:pPr>
        <w:pStyle w:val="Nvel02"/>
      </w:pPr>
      <w:r w:rsidRPr="005874B7">
        <w:rPr>
          <w:sz w:val="22"/>
          <w:szCs w:val="22"/>
        </w:rPr>
        <w:t>O pagamento será efetuado dentro do prazo máximo de 10 (dez) dias após a certificação da execução dos serviços,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7412EC6C"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FA5C19">
        <w:rPr>
          <w:rFonts w:ascii="Arial" w:hAnsi="Arial" w:cs="Arial"/>
          <w:sz w:val="22"/>
          <w:szCs w:val="22"/>
        </w:rPr>
        <w:t>10 de novembro de 2025</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7A0AEAF2" w:rsidR="00DF2A9A" w:rsidRPr="005874B7" w:rsidRDefault="00FA5C19"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5FAB24F3" w14:textId="77777777" w:rsidR="00FA5C19" w:rsidRDefault="00FA5C19" w:rsidP="00DF2A9A">
      <w:pPr>
        <w:spacing w:line="276" w:lineRule="auto"/>
        <w:jc w:val="center"/>
        <w:rPr>
          <w:rFonts w:ascii="Arial" w:hAnsi="Arial" w:cs="Arial"/>
          <w:sz w:val="22"/>
          <w:szCs w:val="22"/>
        </w:rPr>
      </w:pPr>
      <w:r>
        <w:rPr>
          <w:rStyle w:val="Estilo11"/>
        </w:rPr>
        <w:t>Ricardo Alexandre Marques</w:t>
      </w:r>
      <w:r>
        <w:rPr>
          <w:rFonts w:ascii="Arial" w:hAnsi="Arial" w:cs="Arial"/>
          <w:sz w:val="22"/>
          <w:szCs w:val="22"/>
        </w:rPr>
        <w:t xml:space="preserve"> </w:t>
      </w:r>
    </w:p>
    <w:p w14:paraId="75766A26" w14:textId="23DC10B4" w:rsidR="00E253F1" w:rsidRPr="005874B7" w:rsidRDefault="00A36F3A"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FA5C19">
            <w:rPr>
              <w:rFonts w:ascii="Arial" w:hAnsi="Arial" w:cs="Arial"/>
              <w:sz w:val="22"/>
              <w:szCs w:val="22"/>
            </w:rPr>
            <w:t>Chefe do Setor de Informática</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2FF5E8A7" w14:textId="77777777" w:rsidR="00D563B5" w:rsidRDefault="00D563B5" w:rsidP="00E253F1">
      <w:pPr>
        <w:rPr>
          <w:rFonts w:ascii="Arial" w:hAnsi="Arial" w:cs="Arial"/>
        </w:rPr>
      </w:pPr>
    </w:p>
    <w:p w14:paraId="6435CC9F" w14:textId="77777777" w:rsidR="00D563B5" w:rsidRDefault="00D563B5" w:rsidP="00E253F1">
      <w:pPr>
        <w:rPr>
          <w:rFonts w:ascii="Arial" w:hAnsi="Arial" w:cs="Arial"/>
        </w:rPr>
      </w:pPr>
    </w:p>
    <w:p w14:paraId="03A4A31F" w14:textId="77777777" w:rsidR="00D563B5" w:rsidRDefault="00D563B5" w:rsidP="00E253F1">
      <w:pPr>
        <w:rPr>
          <w:rFonts w:ascii="Arial" w:hAnsi="Arial" w:cs="Arial"/>
        </w:rPr>
      </w:pPr>
    </w:p>
    <w:p w14:paraId="07BCA75F" w14:textId="77777777" w:rsidR="00D563B5" w:rsidRDefault="00D563B5" w:rsidP="00E253F1">
      <w:pPr>
        <w:rPr>
          <w:rFonts w:ascii="Arial" w:hAnsi="Arial" w:cs="Arial"/>
        </w:rPr>
      </w:pPr>
    </w:p>
    <w:p w14:paraId="68A5D925" w14:textId="77777777" w:rsidR="00D563B5" w:rsidRDefault="00D563B5"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37FC13EA"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FA5C19">
            <w:rPr>
              <w:rFonts w:ascii="Arial" w:hAnsi="Arial" w:cs="Arial"/>
              <w:b/>
              <w:u w:val="single"/>
            </w:rPr>
            <w:t>7153/2025</w:t>
          </w:r>
        </w:sdtContent>
      </w:sdt>
    </w:p>
    <w:p w14:paraId="7FC2E98D" w14:textId="77777777" w:rsidR="008A4257" w:rsidRDefault="008A4257" w:rsidP="008A4257">
      <w:pPr>
        <w:rPr>
          <w:rFonts w:ascii="Arial" w:hAnsi="Arial" w:cs="Arial"/>
          <w:b/>
          <w:u w:val="single"/>
        </w:rPr>
      </w:pPr>
    </w:p>
    <w:p w14:paraId="7386B9D6" w14:textId="1876FE09"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5C19">
            <w:rPr>
              <w:rFonts w:ascii="Arial" w:hAnsi="Arial" w:cs="Arial"/>
              <w:b/>
            </w:rPr>
            <w:t>83/2025</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46F8182B" w14:textId="77777777" w:rsidR="008A4257" w:rsidRDefault="008A4257" w:rsidP="008A4257">
      <w:pPr>
        <w:rPr>
          <w:rFonts w:ascii="Arial" w:hAnsi="Arial" w:cs="Arial"/>
        </w:rPr>
      </w:pPr>
    </w:p>
    <w:p w14:paraId="5A01E62C" w14:textId="77777777" w:rsidR="00577A60" w:rsidRDefault="00577A60" w:rsidP="008A4257">
      <w:pPr>
        <w:rPr>
          <w:rFonts w:ascii="Arial" w:hAnsi="Arial" w:cs="Arial"/>
        </w:rPr>
      </w:pPr>
    </w:p>
    <w:tbl>
      <w:tblPr>
        <w:tblW w:w="9300" w:type="dxa"/>
        <w:tblInd w:w="55" w:type="dxa"/>
        <w:tblCellMar>
          <w:left w:w="70" w:type="dxa"/>
          <w:right w:w="70" w:type="dxa"/>
        </w:tblCellMar>
        <w:tblLook w:val="04A0" w:firstRow="1" w:lastRow="0" w:firstColumn="1" w:lastColumn="0" w:noHBand="0" w:noVBand="1"/>
      </w:tblPr>
      <w:tblGrid>
        <w:gridCol w:w="788"/>
        <w:gridCol w:w="5526"/>
        <w:gridCol w:w="1143"/>
        <w:gridCol w:w="2135"/>
      </w:tblGrid>
      <w:tr w:rsidR="00577A60" w:rsidRPr="00577A60" w14:paraId="1118CEFC" w14:textId="77777777" w:rsidTr="00FA5C19">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82DEA30"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ITEM</w:t>
            </w:r>
          </w:p>
        </w:tc>
        <w:tc>
          <w:tcPr>
            <w:tcW w:w="5526" w:type="dxa"/>
            <w:tcBorders>
              <w:top w:val="single" w:sz="8" w:space="0" w:color="000000"/>
              <w:left w:val="nil"/>
              <w:bottom w:val="single" w:sz="8" w:space="0" w:color="000000"/>
              <w:right w:val="single" w:sz="8" w:space="0" w:color="000000"/>
            </w:tcBorders>
            <w:vAlign w:val="center"/>
            <w:hideMark/>
          </w:tcPr>
          <w:p w14:paraId="347DE737"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DESCRIÇÕES</w:t>
            </w:r>
          </w:p>
        </w:tc>
        <w:tc>
          <w:tcPr>
            <w:tcW w:w="851" w:type="dxa"/>
            <w:tcBorders>
              <w:top w:val="single" w:sz="8" w:space="0" w:color="000000"/>
              <w:left w:val="nil"/>
              <w:bottom w:val="single" w:sz="8" w:space="0" w:color="000000"/>
              <w:right w:val="single" w:sz="8" w:space="0" w:color="000000"/>
            </w:tcBorders>
            <w:vAlign w:val="center"/>
            <w:hideMark/>
          </w:tcPr>
          <w:p w14:paraId="5D1BF029"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UNIDADE</w:t>
            </w:r>
          </w:p>
        </w:tc>
        <w:tc>
          <w:tcPr>
            <w:tcW w:w="2135" w:type="dxa"/>
            <w:tcBorders>
              <w:top w:val="single" w:sz="8" w:space="0" w:color="000000"/>
              <w:left w:val="nil"/>
              <w:bottom w:val="single" w:sz="8" w:space="0" w:color="000000"/>
              <w:right w:val="single" w:sz="8" w:space="0" w:color="000000"/>
            </w:tcBorders>
            <w:vAlign w:val="center"/>
            <w:hideMark/>
          </w:tcPr>
          <w:p w14:paraId="13D9442B"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VALOR</w:t>
            </w:r>
          </w:p>
        </w:tc>
      </w:tr>
      <w:tr w:rsidR="00FA5C19" w:rsidRPr="00577A60" w14:paraId="0768D8B7" w14:textId="77777777" w:rsidTr="00FA5C19">
        <w:trPr>
          <w:trHeight w:val="315"/>
        </w:trPr>
        <w:tc>
          <w:tcPr>
            <w:tcW w:w="788" w:type="dxa"/>
            <w:tcBorders>
              <w:top w:val="nil"/>
              <w:left w:val="single" w:sz="8" w:space="0" w:color="000000"/>
              <w:bottom w:val="single" w:sz="8" w:space="0" w:color="000000"/>
              <w:right w:val="single" w:sz="8" w:space="0" w:color="000000"/>
            </w:tcBorders>
            <w:vAlign w:val="center"/>
            <w:hideMark/>
          </w:tcPr>
          <w:p w14:paraId="7FC95736" w14:textId="77777777" w:rsidR="00FA5C19" w:rsidRPr="00577A60" w:rsidRDefault="00FA5C19" w:rsidP="00FA5C19">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1</w:t>
            </w:r>
          </w:p>
        </w:tc>
        <w:tc>
          <w:tcPr>
            <w:tcW w:w="5526" w:type="dxa"/>
            <w:tcBorders>
              <w:top w:val="nil"/>
              <w:left w:val="nil"/>
              <w:bottom w:val="single" w:sz="8" w:space="0" w:color="000000"/>
              <w:right w:val="single" w:sz="8" w:space="0" w:color="000000"/>
            </w:tcBorders>
            <w:hideMark/>
          </w:tcPr>
          <w:p w14:paraId="6A239F43" w14:textId="5DB705F1" w:rsidR="00FA5C19" w:rsidRPr="00577A60" w:rsidRDefault="00FA5C19" w:rsidP="00FA5C19">
            <w:pPr>
              <w:jc w:val="center"/>
              <w:rPr>
                <w:rFonts w:ascii="Arial" w:eastAsia="Times New Roman" w:hAnsi="Arial" w:cs="Arial"/>
                <w:color w:val="000000"/>
                <w:sz w:val="22"/>
                <w:szCs w:val="22"/>
                <w:lang w:eastAsia="pt-BR"/>
              </w:rPr>
            </w:pPr>
            <w:r w:rsidRPr="00022003">
              <w:rPr>
                <w:rFonts w:ascii="Arial" w:hAnsi="Arial" w:cs="Arial"/>
                <w:sz w:val="21"/>
                <w:szCs w:val="21"/>
                <w:shd w:val="clear" w:color="auto" w:fill="FFFFFF"/>
              </w:rPr>
              <w:t>Confecção e instalação de divisória em Eucatex até o teto, com 2 portas de correr, abrangendo 2,10m x 0,85m (cada porta), e duas paredes com medidas de 4,00m x 1,15m e 1,90m x 1,70m.</w:t>
            </w:r>
          </w:p>
        </w:tc>
        <w:tc>
          <w:tcPr>
            <w:tcW w:w="851" w:type="dxa"/>
            <w:tcBorders>
              <w:top w:val="nil"/>
              <w:left w:val="nil"/>
              <w:bottom w:val="single" w:sz="8" w:space="0" w:color="000000"/>
              <w:right w:val="single" w:sz="8" w:space="0" w:color="000000"/>
            </w:tcBorders>
            <w:vAlign w:val="center"/>
            <w:hideMark/>
          </w:tcPr>
          <w:p w14:paraId="73A1B5DD" w14:textId="29706E11" w:rsidR="00FA5C19" w:rsidRPr="00577A60" w:rsidRDefault="00FA5C19" w:rsidP="00FA5C19">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01</w:t>
            </w:r>
          </w:p>
        </w:tc>
        <w:tc>
          <w:tcPr>
            <w:tcW w:w="2135" w:type="dxa"/>
            <w:tcBorders>
              <w:top w:val="nil"/>
              <w:left w:val="nil"/>
              <w:bottom w:val="single" w:sz="8" w:space="0" w:color="000000"/>
              <w:right w:val="single" w:sz="8" w:space="0" w:color="000000"/>
            </w:tcBorders>
            <w:vAlign w:val="center"/>
            <w:hideMark/>
          </w:tcPr>
          <w:p w14:paraId="70096C50" w14:textId="77777777" w:rsidR="00FA5C19" w:rsidRDefault="00FA5C19" w:rsidP="00FA5C19">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 R$ </w:t>
            </w:r>
          </w:p>
          <w:p w14:paraId="1DCAC80A" w14:textId="593B4323" w:rsidR="00FA5C19" w:rsidRPr="00577A60" w:rsidRDefault="00FA5C19" w:rsidP="00FA5C19">
            <w:pPr>
              <w:jc w:val="center"/>
              <w:rPr>
                <w:rFonts w:ascii="Arial" w:eastAsia="Times New Roman" w:hAnsi="Arial" w:cs="Arial"/>
                <w:b/>
                <w:bCs/>
                <w:color w:val="000000"/>
                <w:sz w:val="22"/>
                <w:szCs w:val="22"/>
                <w:lang w:eastAsia="pt-BR"/>
              </w:rPr>
            </w:pPr>
          </w:p>
        </w:tc>
      </w:tr>
      <w:tr w:rsidR="00577A60" w:rsidRPr="00577A60" w14:paraId="0ED0324E" w14:textId="77777777" w:rsidTr="00FA5C19">
        <w:trPr>
          <w:trHeight w:val="315"/>
        </w:trPr>
        <w:tc>
          <w:tcPr>
            <w:tcW w:w="788" w:type="dxa"/>
            <w:tcBorders>
              <w:top w:val="nil"/>
              <w:left w:val="nil"/>
              <w:bottom w:val="nil"/>
              <w:right w:val="nil"/>
            </w:tcBorders>
            <w:noWrap/>
            <w:vAlign w:val="bottom"/>
            <w:hideMark/>
          </w:tcPr>
          <w:p w14:paraId="1C05061C" w14:textId="77777777" w:rsidR="00577A60" w:rsidRPr="00577A60" w:rsidRDefault="00577A60" w:rsidP="00577A60">
            <w:pPr>
              <w:rPr>
                <w:rFonts w:ascii="Arial" w:eastAsia="Times New Roman" w:hAnsi="Arial" w:cs="Arial"/>
                <w:color w:val="000000"/>
                <w:sz w:val="22"/>
                <w:szCs w:val="22"/>
                <w:lang w:eastAsia="pt-BR"/>
              </w:rPr>
            </w:pPr>
          </w:p>
        </w:tc>
        <w:tc>
          <w:tcPr>
            <w:tcW w:w="5526" w:type="dxa"/>
            <w:tcBorders>
              <w:top w:val="nil"/>
              <w:left w:val="nil"/>
              <w:bottom w:val="nil"/>
              <w:right w:val="nil"/>
            </w:tcBorders>
            <w:noWrap/>
            <w:vAlign w:val="bottom"/>
            <w:hideMark/>
          </w:tcPr>
          <w:p w14:paraId="07C8154D" w14:textId="77777777" w:rsidR="00577A60" w:rsidRPr="00577A60" w:rsidRDefault="00577A60" w:rsidP="00577A60">
            <w:pPr>
              <w:rPr>
                <w:rFonts w:ascii="Arial" w:eastAsia="Times New Roman" w:hAnsi="Arial" w:cs="Arial"/>
                <w:color w:val="000000"/>
                <w:sz w:val="22"/>
                <w:szCs w:val="22"/>
                <w:lang w:eastAsia="pt-BR"/>
              </w:rPr>
            </w:pPr>
          </w:p>
        </w:tc>
        <w:tc>
          <w:tcPr>
            <w:tcW w:w="851" w:type="dxa"/>
            <w:tcBorders>
              <w:top w:val="single" w:sz="8" w:space="0" w:color="auto"/>
              <w:left w:val="single" w:sz="8" w:space="0" w:color="auto"/>
              <w:bottom w:val="single" w:sz="8" w:space="0" w:color="auto"/>
              <w:right w:val="single" w:sz="8" w:space="0" w:color="auto"/>
            </w:tcBorders>
            <w:noWrap/>
            <w:vAlign w:val="bottom"/>
            <w:hideMark/>
          </w:tcPr>
          <w:p w14:paraId="21E5D622"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TOTAL</w:t>
            </w:r>
          </w:p>
        </w:tc>
        <w:tc>
          <w:tcPr>
            <w:tcW w:w="2135" w:type="dxa"/>
            <w:tcBorders>
              <w:top w:val="single" w:sz="8" w:space="0" w:color="auto"/>
              <w:left w:val="nil"/>
              <w:bottom w:val="single" w:sz="8" w:space="0" w:color="auto"/>
              <w:right w:val="single" w:sz="8" w:space="0" w:color="auto"/>
            </w:tcBorders>
            <w:noWrap/>
            <w:vAlign w:val="bottom"/>
            <w:hideMark/>
          </w:tcPr>
          <w:p w14:paraId="0954A1CF" w14:textId="05C6AB16" w:rsidR="00577A60" w:rsidRPr="00577A60" w:rsidRDefault="00577A60"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R$ </w:t>
            </w:r>
          </w:p>
        </w:tc>
      </w:tr>
    </w:tbl>
    <w:p w14:paraId="1A03B345" w14:textId="77777777" w:rsidR="00FA5C19" w:rsidRDefault="00FA5C19" w:rsidP="008A4257">
      <w:pPr>
        <w:rPr>
          <w:rFonts w:ascii="Arial" w:hAnsi="Arial" w:cs="Arial"/>
          <w:b/>
        </w:rPr>
      </w:pPr>
    </w:p>
    <w:p w14:paraId="08AC2858" w14:textId="319E1E78" w:rsidR="005B3596" w:rsidRDefault="005B3596" w:rsidP="008A4257">
      <w:pPr>
        <w:rPr>
          <w:rFonts w:ascii="Arial" w:hAnsi="Arial" w:cs="Arial"/>
          <w:b/>
        </w:rPr>
      </w:pPr>
      <w:r w:rsidRPr="005B3596">
        <w:rPr>
          <w:rFonts w:ascii="Arial" w:hAnsi="Arial" w:cs="Arial"/>
          <w:b/>
        </w:rPr>
        <w:t>DADOS BANCÁRIOS:</w:t>
      </w:r>
    </w:p>
    <w:p w14:paraId="17082B66" w14:textId="18D587D3" w:rsidR="005B3596" w:rsidRDefault="005B3596" w:rsidP="00D563B5">
      <w:pPr>
        <w:jc w:val="both"/>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00D563B5" w:rsidRPr="00D563B5">
        <w:rPr>
          <w:rFonts w:ascii="Arial" w:hAnsi="Arial" w:cs="Arial"/>
        </w:rPr>
        <w:t>DOS CRITÉRIOS DE MEDIÇÃO E PAGAMENTO</w:t>
      </w:r>
      <w:r w:rsidRPr="005B3596">
        <w:rPr>
          <w:rFonts w:ascii="Arial" w:hAnsi="Arial" w:cs="Arial"/>
        </w:rPr>
        <w:t xml:space="preserve"> do termo de referência</w:t>
      </w:r>
      <w:r>
        <w:rPr>
          <w:rFonts w:ascii="Arial" w:hAnsi="Arial" w:cs="Arial"/>
          <w:b/>
        </w:rPr>
        <w:t>;</w:t>
      </w:r>
    </w:p>
    <w:p w14:paraId="2C1B9753" w14:textId="07D83D85" w:rsidR="005B3596" w:rsidRDefault="005B3596" w:rsidP="00D563B5">
      <w:pPr>
        <w:jc w:val="both"/>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w:t>
      </w:r>
      <w:r w:rsidR="00D563B5" w:rsidRPr="00D563B5">
        <w:rPr>
          <w:rFonts w:ascii="Arial" w:hAnsi="Arial" w:cs="Arial"/>
        </w:rPr>
        <w:t>DA EXECUÇÃO DO OBJETO – PRAZO, LOCAL E</w:t>
      </w:r>
      <w:r w:rsidR="00D563B5">
        <w:rPr>
          <w:rFonts w:ascii="Arial" w:hAnsi="Arial" w:cs="Arial"/>
        </w:rPr>
        <w:t xml:space="preserve"> </w:t>
      </w:r>
      <w:r w:rsidR="00D563B5" w:rsidRPr="00D563B5">
        <w:rPr>
          <w:rFonts w:ascii="Arial" w:hAnsi="Arial" w:cs="Arial"/>
        </w:rPr>
        <w:t>RECEBIMENTO</w:t>
      </w:r>
      <w:r>
        <w:rPr>
          <w:rFonts w:ascii="Arial" w:hAnsi="Arial" w:cs="Arial"/>
        </w:rPr>
        <w:t>;</w:t>
      </w:r>
    </w:p>
    <w:p w14:paraId="4D3B03A5" w14:textId="55494E52" w:rsidR="005B3596" w:rsidRPr="005B3596" w:rsidRDefault="005B3596" w:rsidP="00D563B5">
      <w:pPr>
        <w:jc w:val="both"/>
        <w:rPr>
          <w:rFonts w:ascii="Arial" w:hAnsi="Arial" w:cs="Arial"/>
        </w:rPr>
      </w:pPr>
      <w:r>
        <w:rPr>
          <w:rFonts w:ascii="Arial" w:hAnsi="Arial" w:cs="Arial"/>
          <w:b/>
        </w:rPr>
        <w:t>LOCAL DE ENTREGA</w:t>
      </w:r>
      <w:r w:rsidRPr="005B3596">
        <w:rPr>
          <w:rFonts w:ascii="Arial" w:hAnsi="Arial" w:cs="Arial"/>
        </w:rPr>
        <w:t xml:space="preserve">: conforme o item </w:t>
      </w:r>
      <w:r w:rsidR="00D563B5" w:rsidRPr="00D563B5">
        <w:rPr>
          <w:rFonts w:ascii="Arial" w:hAnsi="Arial" w:cs="Arial"/>
        </w:rPr>
        <w:t>Local da Entrega do Objeto</w:t>
      </w:r>
      <w:r w:rsidR="00D563B5">
        <w:rPr>
          <w:rFonts w:ascii="Arial" w:hAnsi="Arial" w:cs="Arial"/>
        </w:rPr>
        <w:t xml:space="preserve"> </w:t>
      </w:r>
      <w:r w:rsidRPr="005B3596">
        <w:rPr>
          <w:rFonts w:ascii="Arial" w:hAnsi="Arial" w:cs="Arial"/>
        </w:rPr>
        <w:t>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2B15FF8F"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101DA1">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Default="00577A60" w:rsidP="00E253F1">
      <w:pPr>
        <w:rPr>
          <w:rFonts w:ascii="Arial" w:hAnsi="Arial" w:cs="Arial"/>
        </w:rPr>
      </w:pPr>
      <w:r>
        <w:rPr>
          <w:rFonts w:ascii="Arial" w:hAnsi="Arial" w:cs="Arial"/>
        </w:rPr>
        <w:t xml:space="preserve">Telefone: </w:t>
      </w:r>
    </w:p>
    <w:p w14:paraId="1017B679" w14:textId="77777777" w:rsidR="007C6B5B" w:rsidRDefault="007C6B5B" w:rsidP="00E253F1">
      <w:pPr>
        <w:rPr>
          <w:rFonts w:ascii="Arial" w:hAnsi="Arial" w:cs="Arial"/>
        </w:rPr>
      </w:pPr>
    </w:p>
    <w:p w14:paraId="12F993F2" w14:textId="77777777" w:rsidR="00FA5C19" w:rsidRDefault="00FA5C19" w:rsidP="00E253F1">
      <w:pPr>
        <w:rPr>
          <w:rFonts w:ascii="Arial" w:hAnsi="Arial" w:cs="Arial"/>
        </w:rPr>
      </w:pPr>
    </w:p>
    <w:p w14:paraId="18AE4A1A" w14:textId="77777777" w:rsidR="00FA5C19" w:rsidRDefault="00FA5C19" w:rsidP="00E253F1">
      <w:pPr>
        <w:rPr>
          <w:rFonts w:ascii="Arial" w:hAnsi="Arial" w:cs="Arial"/>
        </w:rPr>
      </w:pPr>
    </w:p>
    <w:p w14:paraId="33F82769" w14:textId="77777777" w:rsidR="007C6B5B" w:rsidRDefault="007C6B5B" w:rsidP="00E253F1">
      <w:pPr>
        <w:rPr>
          <w:rFonts w:ascii="Arial" w:hAnsi="Arial" w:cs="Arial"/>
        </w:rPr>
      </w:pPr>
    </w:p>
    <w:p w14:paraId="4CF2C520" w14:textId="77777777" w:rsidR="007C6B5B" w:rsidRDefault="007C6B5B" w:rsidP="00E253F1">
      <w:pPr>
        <w:rPr>
          <w:rFonts w:ascii="Arial" w:hAnsi="Arial" w:cs="Arial"/>
        </w:rPr>
      </w:pPr>
    </w:p>
    <w:p w14:paraId="4C9BC60C" w14:textId="77777777" w:rsidR="007C6B5B" w:rsidRPr="002E45A9" w:rsidRDefault="007C6B5B" w:rsidP="007C6B5B">
      <w:pPr>
        <w:jc w:val="center"/>
        <w:rPr>
          <w:rFonts w:ascii="Arial" w:hAnsi="Arial" w:cs="Arial"/>
          <w:b/>
          <w:bCs/>
          <w:sz w:val="24"/>
          <w:szCs w:val="24"/>
        </w:rPr>
      </w:pPr>
      <w:r w:rsidRPr="002E45A9">
        <w:rPr>
          <w:rFonts w:ascii="Arial" w:hAnsi="Arial" w:cs="Arial"/>
          <w:b/>
          <w:bCs/>
          <w:sz w:val="24"/>
          <w:szCs w:val="24"/>
        </w:rPr>
        <w:lastRenderedPageBreak/>
        <w:t>ANEXO II</w:t>
      </w:r>
    </w:p>
    <w:p w14:paraId="0F0988D0" w14:textId="77777777" w:rsidR="007C6B5B" w:rsidRPr="002E45A9" w:rsidRDefault="007C6B5B" w:rsidP="007C6B5B">
      <w:pPr>
        <w:jc w:val="center"/>
        <w:rPr>
          <w:rFonts w:ascii="Arial" w:hAnsi="Arial" w:cs="Arial"/>
          <w:b/>
          <w:bCs/>
          <w:sz w:val="24"/>
          <w:szCs w:val="24"/>
        </w:rPr>
      </w:pPr>
      <w:r w:rsidRPr="002E45A9">
        <w:rPr>
          <w:rFonts w:ascii="Arial" w:hAnsi="Arial" w:cs="Arial"/>
          <w:b/>
          <w:bCs/>
          <w:sz w:val="24"/>
          <w:szCs w:val="24"/>
        </w:rPr>
        <w:t>DECLARAÇÃO DE NÃO VISTORIA</w:t>
      </w:r>
    </w:p>
    <w:p w14:paraId="7BD24DDA" w14:textId="77777777" w:rsidR="007C6B5B" w:rsidRPr="002E45A9" w:rsidRDefault="007C6B5B" w:rsidP="007C6B5B">
      <w:pPr>
        <w:jc w:val="center"/>
        <w:rPr>
          <w:rFonts w:ascii="Arial" w:hAnsi="Arial" w:cs="Arial"/>
        </w:rPr>
      </w:pPr>
    </w:p>
    <w:p w14:paraId="4E01B089" w14:textId="77777777" w:rsidR="007C6B5B" w:rsidRPr="002E45A9" w:rsidRDefault="007C6B5B" w:rsidP="007C6B5B">
      <w:pPr>
        <w:jc w:val="center"/>
        <w:rPr>
          <w:rFonts w:ascii="Arial" w:hAnsi="Arial" w:cs="Arial"/>
        </w:rPr>
      </w:pPr>
    </w:p>
    <w:p w14:paraId="31DE59DA" w14:textId="5BB493D7" w:rsidR="007C6B5B" w:rsidRPr="002E45A9" w:rsidRDefault="007C6B5B" w:rsidP="007C6B5B">
      <w:pPr>
        <w:spacing w:line="360" w:lineRule="auto"/>
        <w:jc w:val="both"/>
        <w:rPr>
          <w:rFonts w:ascii="Arial" w:hAnsi="Arial" w:cs="Arial"/>
        </w:rPr>
      </w:pPr>
      <w:r w:rsidRPr="002E45A9">
        <w:rPr>
          <w:rFonts w:ascii="Arial" w:hAnsi="Arial" w:cs="Arial"/>
        </w:rPr>
        <w:t xml:space="preserve">A empresa _____________________________________, inscrita no CNPJ sob o nº ______________, por meio de seu (sua) representante legal, Senhor(a) _______________, portador(a) da Cédula de Identidade nº _________, expedida pelo __________, e CPF nº _________, DECLARA, para os fins do disposto no </w:t>
      </w:r>
      <w:r>
        <w:rPr>
          <w:rFonts w:ascii="Arial" w:hAnsi="Arial" w:cs="Arial"/>
          <w:b/>
          <w:bCs/>
        </w:rPr>
        <w:t>item</w:t>
      </w:r>
      <w:r w:rsidRPr="002E45A9">
        <w:rPr>
          <w:rFonts w:ascii="Arial" w:hAnsi="Arial" w:cs="Arial"/>
          <w:b/>
          <w:bCs/>
        </w:rPr>
        <w:t xml:space="preserve"> da vistoria </w:t>
      </w:r>
      <w:r w:rsidRPr="002E45A9">
        <w:rPr>
          <w:rFonts w:ascii="Arial" w:hAnsi="Arial" w:cs="Arial"/>
        </w:rPr>
        <w:t xml:space="preserve">do </w:t>
      </w:r>
      <w:r>
        <w:rPr>
          <w:rFonts w:ascii="Arial" w:hAnsi="Arial" w:cs="Arial"/>
        </w:rPr>
        <w:t xml:space="preserve">Termo de Referência nº </w:t>
      </w:r>
      <w:sdt>
        <w:sdtPr>
          <w:rPr>
            <w:rFonts w:ascii="Arial" w:hAnsi="Arial" w:cs="Arial"/>
            <w:b/>
          </w:rPr>
          <w:alias w:val="Status"/>
          <w:tag w:val=""/>
          <w:id w:val="1861615579"/>
          <w:placeholder>
            <w:docPart w:val="26E3D1981E8A4F949FC4F2B640CA2F0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5C19">
            <w:rPr>
              <w:rFonts w:ascii="Arial" w:hAnsi="Arial" w:cs="Arial"/>
              <w:b/>
            </w:rPr>
            <w:t>83/2025</w:t>
          </w:r>
        </w:sdtContent>
      </w:sdt>
      <w:r>
        <w:rPr>
          <w:rFonts w:ascii="Arial" w:hAnsi="Arial" w:cs="Arial"/>
        </w:rPr>
        <w:t xml:space="preserve"> </w:t>
      </w:r>
      <w:r w:rsidRPr="002E45A9">
        <w:rPr>
          <w:rFonts w:ascii="Arial" w:hAnsi="Arial" w:cs="Arial"/>
        </w:rPr>
        <w:t xml:space="preserve">, que tem pleno conhecimento de todas as condições, peculiaridades e grau de dificuldade existentes para execução do objeto constante </w:t>
      </w:r>
      <w:r>
        <w:rPr>
          <w:rFonts w:ascii="Arial" w:hAnsi="Arial" w:cs="Arial"/>
        </w:rPr>
        <w:t>neste termo de referência</w:t>
      </w:r>
      <w:r w:rsidRPr="002E45A9">
        <w:rPr>
          <w:rFonts w:ascii="Arial" w:hAnsi="Arial" w:cs="Arial"/>
        </w:rPr>
        <w:t>, nos termos do art. 63, § 3º da Lei nº 14.133/2021, assim como, que está ciente de que não poderá embasar posteriores alegações de desconhecimento das instalações, dúvidas ou esquecimentos de quaisquer detalhes dos locais da prestação dos serviços, devendo o contratado assumir os ônus dos serviços decorrentes.</w:t>
      </w:r>
    </w:p>
    <w:p w14:paraId="3A29D11E" w14:textId="77777777" w:rsidR="007C6B5B" w:rsidRPr="002E45A9" w:rsidRDefault="007C6B5B" w:rsidP="007C6B5B">
      <w:pPr>
        <w:jc w:val="both"/>
        <w:rPr>
          <w:rFonts w:ascii="Arial" w:hAnsi="Arial" w:cs="Arial"/>
        </w:rPr>
      </w:pPr>
    </w:p>
    <w:p w14:paraId="71484C54" w14:textId="77777777" w:rsidR="007C6B5B" w:rsidRPr="002E45A9" w:rsidRDefault="007C6B5B" w:rsidP="007C6B5B">
      <w:pPr>
        <w:jc w:val="both"/>
        <w:rPr>
          <w:rFonts w:ascii="Arial" w:hAnsi="Arial" w:cs="Arial"/>
        </w:rPr>
      </w:pPr>
    </w:p>
    <w:p w14:paraId="7DA529F3" w14:textId="77777777" w:rsidR="007C6B5B" w:rsidRPr="002E45A9" w:rsidRDefault="007C6B5B" w:rsidP="007C6B5B">
      <w:pPr>
        <w:jc w:val="both"/>
        <w:rPr>
          <w:rFonts w:ascii="Arial" w:hAnsi="Arial" w:cs="Arial"/>
        </w:rPr>
      </w:pPr>
    </w:p>
    <w:p w14:paraId="44473DCC" w14:textId="7670807B" w:rsidR="007C6B5B" w:rsidRPr="002E45A9" w:rsidRDefault="007C6B5B" w:rsidP="007C6B5B">
      <w:pPr>
        <w:jc w:val="both"/>
        <w:rPr>
          <w:rFonts w:ascii="Arial" w:hAnsi="Arial" w:cs="Arial"/>
        </w:rPr>
      </w:pPr>
      <w:r w:rsidRPr="002E45A9">
        <w:rPr>
          <w:rFonts w:ascii="Arial" w:hAnsi="Arial" w:cs="Arial"/>
        </w:rPr>
        <w:t xml:space="preserve">(Cidade – UF), ___de_________ </w:t>
      </w:r>
      <w:proofErr w:type="spellStart"/>
      <w:r w:rsidRPr="002E45A9">
        <w:rPr>
          <w:rFonts w:ascii="Arial" w:hAnsi="Arial" w:cs="Arial"/>
        </w:rPr>
        <w:t>de</w:t>
      </w:r>
      <w:proofErr w:type="spellEnd"/>
      <w:r w:rsidRPr="002E45A9">
        <w:rPr>
          <w:rFonts w:ascii="Arial" w:hAnsi="Arial" w:cs="Arial"/>
        </w:rPr>
        <w:t xml:space="preserve"> 202</w:t>
      </w:r>
      <w:r w:rsidR="00101DA1">
        <w:rPr>
          <w:rFonts w:ascii="Arial" w:hAnsi="Arial" w:cs="Arial"/>
        </w:rPr>
        <w:t>6</w:t>
      </w:r>
    </w:p>
    <w:p w14:paraId="7C1A91F3" w14:textId="77777777" w:rsidR="007C6B5B" w:rsidRPr="002E45A9" w:rsidRDefault="007C6B5B" w:rsidP="007C6B5B">
      <w:pPr>
        <w:jc w:val="both"/>
        <w:rPr>
          <w:rFonts w:ascii="Arial" w:hAnsi="Arial" w:cs="Arial"/>
        </w:rPr>
      </w:pPr>
    </w:p>
    <w:p w14:paraId="225E0520" w14:textId="77777777" w:rsidR="007C6B5B" w:rsidRPr="002E45A9" w:rsidRDefault="007C6B5B" w:rsidP="007C6B5B">
      <w:pPr>
        <w:jc w:val="both"/>
        <w:rPr>
          <w:rFonts w:ascii="Arial" w:hAnsi="Arial" w:cs="Arial"/>
        </w:rPr>
      </w:pPr>
    </w:p>
    <w:p w14:paraId="0BF75B32" w14:textId="77777777" w:rsidR="007C6B5B" w:rsidRPr="002E45A9" w:rsidRDefault="007C6B5B" w:rsidP="007C6B5B">
      <w:pPr>
        <w:jc w:val="center"/>
        <w:rPr>
          <w:rFonts w:ascii="Arial" w:hAnsi="Arial" w:cs="Arial"/>
        </w:rPr>
      </w:pPr>
    </w:p>
    <w:p w14:paraId="2B7233FA" w14:textId="77777777" w:rsidR="007C6B5B" w:rsidRPr="002E45A9" w:rsidRDefault="007C6B5B" w:rsidP="007C6B5B">
      <w:pPr>
        <w:jc w:val="center"/>
        <w:rPr>
          <w:rFonts w:ascii="Arial" w:hAnsi="Arial" w:cs="Arial"/>
        </w:rPr>
      </w:pPr>
    </w:p>
    <w:p w14:paraId="5740DB1B" w14:textId="77777777" w:rsidR="007C6B5B" w:rsidRPr="002E45A9" w:rsidRDefault="007C6B5B" w:rsidP="007C6B5B">
      <w:pPr>
        <w:jc w:val="center"/>
        <w:rPr>
          <w:rFonts w:ascii="Arial" w:hAnsi="Arial" w:cs="Arial"/>
        </w:rPr>
      </w:pPr>
      <w:r w:rsidRPr="002E45A9">
        <w:rPr>
          <w:rFonts w:ascii="Arial" w:hAnsi="Arial" w:cs="Arial"/>
        </w:rPr>
        <w:t>_______________________________________</w:t>
      </w:r>
    </w:p>
    <w:p w14:paraId="6E227A1D" w14:textId="77777777" w:rsidR="007C6B5B" w:rsidRPr="002E45A9" w:rsidRDefault="007C6B5B" w:rsidP="007C6B5B">
      <w:pPr>
        <w:jc w:val="center"/>
        <w:rPr>
          <w:rFonts w:ascii="Arial" w:hAnsi="Arial" w:cs="Arial"/>
        </w:rPr>
      </w:pPr>
      <w:r w:rsidRPr="002E45A9">
        <w:rPr>
          <w:rFonts w:ascii="Arial" w:hAnsi="Arial" w:cs="Arial"/>
        </w:rPr>
        <w:t>Nome do(a) Representante Legal</w:t>
      </w:r>
    </w:p>
    <w:p w14:paraId="313B5795" w14:textId="77777777" w:rsidR="007C6B5B" w:rsidRDefault="007C6B5B" w:rsidP="00E253F1">
      <w:pPr>
        <w:rPr>
          <w:rFonts w:ascii="Arial" w:hAnsi="Arial" w:cs="Arial"/>
        </w:rPr>
      </w:pPr>
    </w:p>
    <w:p w14:paraId="530A07CA" w14:textId="77777777" w:rsidR="000A2859" w:rsidRDefault="000A2859" w:rsidP="00E253F1">
      <w:pPr>
        <w:rPr>
          <w:rFonts w:ascii="Arial" w:hAnsi="Arial" w:cs="Arial"/>
        </w:rPr>
      </w:pPr>
    </w:p>
    <w:p w14:paraId="3463F2DF" w14:textId="77777777" w:rsidR="000A2859" w:rsidRDefault="000A2859" w:rsidP="00E253F1">
      <w:pPr>
        <w:rPr>
          <w:rFonts w:ascii="Arial" w:hAnsi="Arial" w:cs="Arial"/>
        </w:rPr>
      </w:pPr>
    </w:p>
    <w:p w14:paraId="4FECF8C2" w14:textId="77777777" w:rsidR="000A2859" w:rsidRDefault="000A2859" w:rsidP="00E253F1">
      <w:pPr>
        <w:rPr>
          <w:rFonts w:ascii="Arial" w:hAnsi="Arial" w:cs="Arial"/>
        </w:rPr>
      </w:pPr>
    </w:p>
    <w:p w14:paraId="712E8A51" w14:textId="77777777" w:rsidR="000A2859" w:rsidRDefault="000A2859" w:rsidP="00E253F1">
      <w:pPr>
        <w:rPr>
          <w:rFonts w:ascii="Arial" w:hAnsi="Arial" w:cs="Arial"/>
        </w:rPr>
      </w:pPr>
    </w:p>
    <w:p w14:paraId="5A922984" w14:textId="77777777" w:rsidR="000A2859" w:rsidRDefault="000A2859" w:rsidP="00E253F1">
      <w:pPr>
        <w:rPr>
          <w:rFonts w:ascii="Arial" w:hAnsi="Arial" w:cs="Arial"/>
        </w:rPr>
      </w:pPr>
    </w:p>
    <w:p w14:paraId="69C20D9D" w14:textId="77777777" w:rsidR="000A2859" w:rsidRDefault="000A2859" w:rsidP="00E253F1">
      <w:pPr>
        <w:rPr>
          <w:rFonts w:ascii="Arial" w:hAnsi="Arial" w:cs="Arial"/>
        </w:rPr>
      </w:pPr>
    </w:p>
    <w:p w14:paraId="6249221E" w14:textId="77777777" w:rsidR="000A2859" w:rsidRDefault="000A2859" w:rsidP="00E253F1">
      <w:pPr>
        <w:rPr>
          <w:rFonts w:ascii="Arial" w:hAnsi="Arial" w:cs="Arial"/>
        </w:rPr>
      </w:pPr>
    </w:p>
    <w:p w14:paraId="0C286188" w14:textId="77777777" w:rsidR="000A2859" w:rsidRDefault="000A2859" w:rsidP="00E253F1">
      <w:pPr>
        <w:rPr>
          <w:rFonts w:ascii="Arial" w:hAnsi="Arial" w:cs="Arial"/>
        </w:rPr>
      </w:pPr>
    </w:p>
    <w:p w14:paraId="1B84655E" w14:textId="77777777" w:rsidR="000A2859" w:rsidRDefault="000A2859" w:rsidP="00E253F1">
      <w:pPr>
        <w:rPr>
          <w:rFonts w:ascii="Arial" w:hAnsi="Arial" w:cs="Arial"/>
        </w:rPr>
      </w:pPr>
    </w:p>
    <w:p w14:paraId="255C19B8" w14:textId="77777777" w:rsidR="000A2859" w:rsidRDefault="000A2859" w:rsidP="00E253F1">
      <w:pPr>
        <w:rPr>
          <w:rFonts w:ascii="Arial" w:hAnsi="Arial" w:cs="Arial"/>
        </w:rPr>
      </w:pPr>
    </w:p>
    <w:p w14:paraId="6DFD094B" w14:textId="77777777" w:rsidR="000A2859" w:rsidRDefault="000A2859" w:rsidP="00E253F1">
      <w:pPr>
        <w:rPr>
          <w:rFonts w:ascii="Arial" w:hAnsi="Arial" w:cs="Arial"/>
        </w:rPr>
      </w:pPr>
    </w:p>
    <w:p w14:paraId="6E6AE62D" w14:textId="77777777" w:rsidR="000A2859" w:rsidRDefault="000A2859" w:rsidP="00E253F1">
      <w:pPr>
        <w:rPr>
          <w:rFonts w:ascii="Arial" w:hAnsi="Arial" w:cs="Arial"/>
        </w:rPr>
      </w:pPr>
    </w:p>
    <w:p w14:paraId="1278E603" w14:textId="77777777" w:rsidR="000A2859" w:rsidRDefault="000A2859" w:rsidP="00E253F1">
      <w:pPr>
        <w:rPr>
          <w:rFonts w:ascii="Arial" w:hAnsi="Arial" w:cs="Arial"/>
        </w:rPr>
      </w:pPr>
    </w:p>
    <w:p w14:paraId="3F508FF6" w14:textId="77777777" w:rsidR="000A2859" w:rsidRDefault="000A2859" w:rsidP="00E253F1">
      <w:pPr>
        <w:rPr>
          <w:rFonts w:ascii="Arial" w:hAnsi="Arial" w:cs="Arial"/>
        </w:rPr>
      </w:pPr>
    </w:p>
    <w:p w14:paraId="3C35FB0B" w14:textId="77777777" w:rsidR="000A2859" w:rsidRDefault="000A2859" w:rsidP="00E253F1">
      <w:pPr>
        <w:rPr>
          <w:rFonts w:ascii="Arial" w:hAnsi="Arial" w:cs="Arial"/>
        </w:rPr>
      </w:pPr>
    </w:p>
    <w:p w14:paraId="784A63F6" w14:textId="77777777" w:rsidR="000A2859" w:rsidRDefault="000A2859" w:rsidP="00E253F1">
      <w:pPr>
        <w:rPr>
          <w:rFonts w:ascii="Arial" w:hAnsi="Arial" w:cs="Arial"/>
        </w:rPr>
      </w:pPr>
    </w:p>
    <w:p w14:paraId="19B5A305" w14:textId="77777777" w:rsidR="000A2859" w:rsidRDefault="000A2859" w:rsidP="00E253F1">
      <w:pPr>
        <w:rPr>
          <w:rFonts w:ascii="Arial" w:hAnsi="Arial" w:cs="Arial"/>
        </w:rPr>
      </w:pPr>
    </w:p>
    <w:p w14:paraId="5379B6FF" w14:textId="77777777" w:rsidR="000A2859" w:rsidRDefault="000A2859" w:rsidP="00E253F1">
      <w:pPr>
        <w:rPr>
          <w:rFonts w:ascii="Arial" w:hAnsi="Arial" w:cs="Arial"/>
        </w:rPr>
      </w:pPr>
    </w:p>
    <w:p w14:paraId="41306D89" w14:textId="77777777" w:rsidR="000A2859" w:rsidRDefault="000A2859" w:rsidP="00E253F1">
      <w:pPr>
        <w:rPr>
          <w:rFonts w:ascii="Arial" w:hAnsi="Arial" w:cs="Arial"/>
        </w:rPr>
      </w:pPr>
    </w:p>
    <w:p w14:paraId="2CDE47B5" w14:textId="77777777" w:rsidR="000A2859" w:rsidRDefault="000A2859" w:rsidP="00E253F1">
      <w:pPr>
        <w:rPr>
          <w:rFonts w:ascii="Arial" w:hAnsi="Arial" w:cs="Arial"/>
        </w:rPr>
      </w:pPr>
    </w:p>
    <w:sectPr w:rsidR="000A2859"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CC07" w14:textId="77777777" w:rsidR="00A36F3A" w:rsidRDefault="00A36F3A">
      <w:r>
        <w:separator/>
      </w:r>
    </w:p>
  </w:endnote>
  <w:endnote w:type="continuationSeparator" w:id="0">
    <w:p w14:paraId="5240A2D9" w14:textId="77777777" w:rsidR="00A36F3A" w:rsidRDefault="00A3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2D77" w14:textId="77777777" w:rsidR="00A36F3A" w:rsidRDefault="00A36F3A">
      <w:r>
        <w:separator/>
      </w:r>
    </w:p>
  </w:footnote>
  <w:footnote w:type="continuationSeparator" w:id="0">
    <w:p w14:paraId="5C075CB1" w14:textId="77777777" w:rsidR="00A36F3A" w:rsidRDefault="00A3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6B2C3F7"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0314A0B8">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46031592">
    <w:abstractNumId w:val="0"/>
  </w:num>
  <w:num w:numId="2" w16cid:durableId="912617079">
    <w:abstractNumId w:val="12"/>
  </w:num>
  <w:num w:numId="3" w16cid:durableId="2114081976">
    <w:abstractNumId w:val="4"/>
  </w:num>
  <w:num w:numId="4" w16cid:durableId="484980703">
    <w:abstractNumId w:val="20"/>
  </w:num>
  <w:num w:numId="5" w16cid:durableId="83576106">
    <w:abstractNumId w:val="10"/>
  </w:num>
  <w:num w:numId="6" w16cid:durableId="870537660">
    <w:abstractNumId w:val="9"/>
  </w:num>
  <w:num w:numId="7" w16cid:durableId="762919905">
    <w:abstractNumId w:val="16"/>
  </w:num>
  <w:num w:numId="8" w16cid:durableId="281426698">
    <w:abstractNumId w:val="11"/>
  </w:num>
  <w:num w:numId="9" w16cid:durableId="1296836790">
    <w:abstractNumId w:val="13"/>
  </w:num>
  <w:num w:numId="10" w16cid:durableId="115679530">
    <w:abstractNumId w:val="5"/>
  </w:num>
  <w:num w:numId="11" w16cid:durableId="303853324">
    <w:abstractNumId w:val="6"/>
  </w:num>
  <w:num w:numId="12" w16cid:durableId="2077320710">
    <w:abstractNumId w:val="3"/>
  </w:num>
  <w:num w:numId="13" w16cid:durableId="584219302">
    <w:abstractNumId w:val="2"/>
  </w:num>
  <w:num w:numId="14" w16cid:durableId="1698846889">
    <w:abstractNumId w:val="8"/>
  </w:num>
  <w:num w:numId="15" w16cid:durableId="1839691331">
    <w:abstractNumId w:val="15"/>
  </w:num>
  <w:num w:numId="16" w16cid:durableId="1550803487">
    <w:abstractNumId w:val="18"/>
  </w:num>
  <w:num w:numId="17" w16cid:durableId="1972592966">
    <w:abstractNumId w:val="17"/>
  </w:num>
  <w:num w:numId="18" w16cid:durableId="1665888158">
    <w:abstractNumId w:val="19"/>
  </w:num>
  <w:num w:numId="19" w16cid:durableId="1903907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83003">
    <w:abstractNumId w:val="1"/>
  </w:num>
  <w:num w:numId="21" w16cid:durableId="1641038263">
    <w:abstractNumId w:val="14"/>
  </w:num>
  <w:num w:numId="22" w16cid:durableId="512308815">
    <w:abstractNumId w:val="7"/>
  </w:num>
  <w:num w:numId="23" w16cid:durableId="699671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55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A2859"/>
    <w:rsid w:val="000C58BA"/>
    <w:rsid w:val="000D3675"/>
    <w:rsid w:val="000D6122"/>
    <w:rsid w:val="000D72AE"/>
    <w:rsid w:val="000E75C5"/>
    <w:rsid w:val="00101DA1"/>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472CA"/>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E1CD6"/>
    <w:rsid w:val="005F5669"/>
    <w:rsid w:val="005F7823"/>
    <w:rsid w:val="0061057D"/>
    <w:rsid w:val="00611008"/>
    <w:rsid w:val="006115E1"/>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C6B5B"/>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09F8"/>
    <w:rsid w:val="008D29B6"/>
    <w:rsid w:val="008D468E"/>
    <w:rsid w:val="008D4DD2"/>
    <w:rsid w:val="008F732A"/>
    <w:rsid w:val="00902694"/>
    <w:rsid w:val="00903EE1"/>
    <w:rsid w:val="00904442"/>
    <w:rsid w:val="00904524"/>
    <w:rsid w:val="009078DC"/>
    <w:rsid w:val="009103DE"/>
    <w:rsid w:val="00915F8F"/>
    <w:rsid w:val="00921874"/>
    <w:rsid w:val="0093121E"/>
    <w:rsid w:val="00945CF4"/>
    <w:rsid w:val="00960ED9"/>
    <w:rsid w:val="00977B80"/>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36F3A"/>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45A2B"/>
    <w:rsid w:val="00B5615C"/>
    <w:rsid w:val="00B63358"/>
    <w:rsid w:val="00B662B1"/>
    <w:rsid w:val="00B7455E"/>
    <w:rsid w:val="00B875A5"/>
    <w:rsid w:val="00BA2AB1"/>
    <w:rsid w:val="00BA4659"/>
    <w:rsid w:val="00BB6C38"/>
    <w:rsid w:val="00BC43CF"/>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92F46"/>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3B5"/>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05E43"/>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A5C19"/>
    <w:rsid w:val="00FB510F"/>
    <w:rsid w:val="00FB555C"/>
    <w:rsid w:val="00FC46BB"/>
    <w:rsid w:val="00FC563D"/>
    <w:rsid w:val="00FD1548"/>
    <w:rsid w:val="00FD3AED"/>
    <w:rsid w:val="00FD431C"/>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DD0F6FDC-8DDE-4BCE-9436-085D2D51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3">
    <w:name w:val="Estilo3"/>
    <w:basedOn w:val="Fontepargpadro"/>
    <w:uiPriority w:val="1"/>
    <w:rsid w:val="00FA5C19"/>
    <w:rPr>
      <w:rFonts w:ascii="Arial" w:hAnsi="Arial"/>
      <w:sz w:val="22"/>
    </w:rPr>
  </w:style>
  <w:style w:type="character" w:customStyle="1" w:styleId="Estilo11">
    <w:name w:val="Estilo11"/>
    <w:basedOn w:val="Fontepargpadro"/>
    <w:uiPriority w:val="1"/>
    <w:rsid w:val="00FA5C19"/>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hyperlink" Target="mailto:predial@camarasantabarbara.sp.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26E3D1981E8A4F949FC4F2B640CA2F0B"/>
        <w:category>
          <w:name w:val="Geral"/>
          <w:gallery w:val="placeholder"/>
        </w:category>
        <w:types>
          <w:type w:val="bbPlcHdr"/>
        </w:types>
        <w:behaviors>
          <w:behavior w:val="content"/>
        </w:behaviors>
        <w:guid w:val="{F621B460-2AFB-4DDD-875A-09D607757CCD}"/>
      </w:docPartPr>
      <w:docPartBody>
        <w:p w:rsidR="00AB755E" w:rsidRDefault="00AB755E" w:rsidP="00AB755E">
          <w:pPr>
            <w:pStyle w:val="26E3D1981E8A4F949FC4F2B640CA2F0B"/>
          </w:pPr>
          <w:r w:rsidRPr="00D55F62">
            <w:rPr>
              <w:rStyle w:val="TextodoEspaoReservado"/>
            </w:rPr>
            <w:t>[Status]</w:t>
          </w:r>
        </w:p>
      </w:docPartBody>
    </w:docPart>
    <w:docPart>
      <w:docPartPr>
        <w:name w:val="B7239A2F7D5142F1A13EFC6ACB430BFE"/>
        <w:category>
          <w:name w:val="Geral"/>
          <w:gallery w:val="placeholder"/>
        </w:category>
        <w:types>
          <w:type w:val="bbPlcHdr"/>
        </w:types>
        <w:behaviors>
          <w:behavior w:val="content"/>
        </w:behaviors>
        <w:guid w:val="{0A40FA0A-9A12-43DB-80DD-0E0EB06C52D4}"/>
      </w:docPartPr>
      <w:docPartBody>
        <w:p w:rsidR="000F3491" w:rsidRDefault="000F3491" w:rsidP="000F3491">
          <w:pPr>
            <w:pStyle w:val="B7239A2F7D5142F1A13EFC6ACB430BFE"/>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F3491"/>
    <w:rsid w:val="00331959"/>
    <w:rsid w:val="00384ECD"/>
    <w:rsid w:val="005472CA"/>
    <w:rsid w:val="00585484"/>
    <w:rsid w:val="005E1CD6"/>
    <w:rsid w:val="006079F3"/>
    <w:rsid w:val="006115E1"/>
    <w:rsid w:val="006160F4"/>
    <w:rsid w:val="006232E5"/>
    <w:rsid w:val="008602E1"/>
    <w:rsid w:val="008635F7"/>
    <w:rsid w:val="00AB755E"/>
    <w:rsid w:val="00AE36E6"/>
    <w:rsid w:val="00BA5BFF"/>
    <w:rsid w:val="00BC43CF"/>
    <w:rsid w:val="00D67209"/>
    <w:rsid w:val="00F05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3491"/>
    <w:rPr>
      <w:color w:val="808080"/>
    </w:rPr>
  </w:style>
  <w:style w:type="paragraph" w:customStyle="1" w:styleId="26E3D1981E8A4F949FC4F2B640CA2F0B">
    <w:name w:val="26E3D1981E8A4F949FC4F2B640CA2F0B"/>
    <w:rsid w:val="00AB755E"/>
    <w:pPr>
      <w:spacing w:after="160" w:line="278" w:lineRule="auto"/>
    </w:pPr>
    <w:rPr>
      <w:kern w:val="2"/>
      <w:sz w:val="24"/>
      <w:szCs w:val="24"/>
      <w14:ligatures w14:val="standardContextual"/>
    </w:rPr>
  </w:style>
  <w:style w:type="paragraph" w:customStyle="1" w:styleId="B7239A2F7D5142F1A13EFC6ACB430BFE">
    <w:name w:val="B7239A2F7D5142F1A13EFC6ACB430BFE"/>
    <w:rsid w:val="000F349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2</TotalTime>
  <Pages>11</Pages>
  <Words>3469</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7153/2025</dc:subject>
  <dc:creator>José Reinaldo Oliveira Moura</dc:creator>
  <cp:lastModifiedBy>Setor de Suprimentos, Compras e Patrimônio</cp:lastModifiedBy>
  <cp:revision>5</cp:revision>
  <cp:lastPrinted>2025-05-20T19:34:00Z</cp:lastPrinted>
  <dcterms:created xsi:type="dcterms:W3CDTF">2025-11-10T15:22:00Z</dcterms:created>
  <dcterms:modified xsi:type="dcterms:W3CDTF">2026-03-13T13:12:00Z</dcterms:modified>
  <cp:contentStatus>83/2025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