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40D758E" w:rsidR="00E253F1" w:rsidRPr="00641719" w:rsidRDefault="00E253F1" w:rsidP="00705A38">
      <w:pPr>
        <w:jc w:val="center"/>
        <w:rPr>
          <w:rFonts w:ascii="Arial" w:hAnsi="Arial" w:cs="Arial"/>
          <w:b/>
          <w:sz w:val="22"/>
          <w:szCs w:val="22"/>
        </w:rPr>
      </w:pPr>
      <w:r w:rsidRPr="00641719">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641719" w:rsidRPr="00641719">
            <w:rPr>
              <w:rFonts w:ascii="Arial" w:hAnsi="Arial" w:cs="Arial"/>
              <w:b/>
              <w:sz w:val="22"/>
              <w:szCs w:val="22"/>
            </w:rPr>
            <w:t>1</w:t>
          </w:r>
          <w:r w:rsidR="001C529E">
            <w:rPr>
              <w:rFonts w:ascii="Arial" w:hAnsi="Arial" w:cs="Arial"/>
              <w:b/>
              <w:sz w:val="22"/>
              <w:szCs w:val="22"/>
            </w:rPr>
            <w:t>8</w:t>
          </w:r>
          <w:r w:rsidR="00641719" w:rsidRPr="00641719">
            <w:rPr>
              <w:rFonts w:ascii="Arial" w:hAnsi="Arial" w:cs="Arial"/>
              <w:b/>
              <w:sz w:val="22"/>
              <w:szCs w:val="22"/>
            </w:rPr>
            <w:t>/2026</w:t>
          </w:r>
        </w:sdtContent>
      </w:sdt>
    </w:p>
    <w:p w14:paraId="08D3A592" w14:textId="77777777" w:rsidR="00E253F1" w:rsidRPr="00641719" w:rsidRDefault="00E253F1" w:rsidP="00705A38">
      <w:pPr>
        <w:jc w:val="center"/>
        <w:rPr>
          <w:rFonts w:ascii="Arial" w:hAnsi="Arial" w:cs="Arial"/>
          <w:b/>
          <w:sz w:val="22"/>
          <w:szCs w:val="22"/>
        </w:rPr>
      </w:pPr>
      <w:r w:rsidRPr="00641719">
        <w:rPr>
          <w:rFonts w:ascii="Arial" w:hAnsi="Arial" w:cs="Arial"/>
          <w:b/>
          <w:sz w:val="22"/>
          <w:szCs w:val="22"/>
        </w:rPr>
        <w:t>(De acordo com Art. 6º, XXIII, da Lei 14.133/2021)</w:t>
      </w:r>
    </w:p>
    <w:p w14:paraId="3A838943" w14:textId="77777777" w:rsidR="00E253F1" w:rsidRPr="00641719" w:rsidRDefault="00E253F1" w:rsidP="00705A38">
      <w:pPr>
        <w:rPr>
          <w:rFonts w:ascii="Arial" w:hAnsi="Arial" w:cs="Arial"/>
          <w:sz w:val="22"/>
          <w:szCs w:val="22"/>
        </w:rPr>
      </w:pPr>
    </w:p>
    <w:p w14:paraId="6335A428" w14:textId="77BF0AEA" w:rsidR="00E253F1" w:rsidRPr="00641719" w:rsidRDefault="00E253F1" w:rsidP="00705A38">
      <w:pPr>
        <w:rPr>
          <w:rFonts w:ascii="Arial" w:hAnsi="Arial" w:cs="Arial"/>
          <w:b/>
          <w:sz w:val="22"/>
          <w:szCs w:val="22"/>
        </w:rPr>
      </w:pPr>
      <w:r w:rsidRPr="00641719">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1C529E">
            <w:rPr>
              <w:rFonts w:ascii="Arial" w:hAnsi="Arial" w:cs="Arial"/>
              <w:b/>
              <w:sz w:val="22"/>
              <w:szCs w:val="22"/>
            </w:rPr>
            <w:t>1307/2026</w:t>
          </w:r>
        </w:sdtContent>
      </w:sdt>
    </w:p>
    <w:p w14:paraId="1BE7840D" w14:textId="4E287A60" w:rsidR="00E253F1" w:rsidRPr="00641719" w:rsidRDefault="00E253F1" w:rsidP="00705A38">
      <w:pPr>
        <w:jc w:val="both"/>
        <w:rPr>
          <w:rFonts w:ascii="Arial" w:hAnsi="Arial" w:cs="Arial"/>
          <w:sz w:val="22"/>
          <w:szCs w:val="22"/>
        </w:rPr>
      </w:pPr>
      <w:r w:rsidRPr="00641719">
        <w:rPr>
          <w:rFonts w:ascii="Arial" w:hAnsi="Arial" w:cs="Arial"/>
          <w:b/>
          <w:sz w:val="22"/>
          <w:szCs w:val="22"/>
        </w:rPr>
        <w:t>ASSUNTO:</w:t>
      </w:r>
      <w:r w:rsidRPr="00641719">
        <w:rPr>
          <w:rFonts w:ascii="Arial" w:hAnsi="Arial" w:cs="Arial"/>
          <w:sz w:val="22"/>
          <w:szCs w:val="22"/>
          <w:shd w:val="clear" w:color="auto" w:fill="FFFFFF"/>
        </w:rPr>
        <w:t xml:space="preserve"> </w:t>
      </w:r>
      <w:r w:rsidR="001C529E" w:rsidRPr="001C529E">
        <w:rPr>
          <w:rFonts w:ascii="Arial" w:hAnsi="Arial" w:cs="Arial"/>
          <w:sz w:val="22"/>
          <w:szCs w:val="22"/>
        </w:rPr>
        <w:t>Aquisição de um rack de parede 3U 470mm para instalação de switch</w:t>
      </w:r>
    </w:p>
    <w:p w14:paraId="1BC1A152" w14:textId="4BCAB265" w:rsidR="00E253F1" w:rsidRPr="00641719" w:rsidRDefault="00E253F1" w:rsidP="00705A38">
      <w:pPr>
        <w:jc w:val="both"/>
        <w:rPr>
          <w:rFonts w:ascii="Arial" w:hAnsi="Arial" w:cs="Arial"/>
          <w:sz w:val="22"/>
          <w:szCs w:val="22"/>
        </w:rPr>
      </w:pPr>
      <w:r w:rsidRPr="00641719">
        <w:rPr>
          <w:rFonts w:ascii="Arial" w:hAnsi="Arial" w:cs="Arial"/>
          <w:b/>
          <w:sz w:val="22"/>
          <w:szCs w:val="22"/>
        </w:rPr>
        <w:t>Unidade Solicitante</w:t>
      </w:r>
      <w:r w:rsidRPr="00641719">
        <w:rPr>
          <w:rFonts w:ascii="Arial" w:hAnsi="Arial" w:cs="Arial"/>
          <w:sz w:val="22"/>
          <w:szCs w:val="22"/>
        </w:rPr>
        <w:t xml:space="preserve">: </w:t>
      </w:r>
      <w:r w:rsidR="001C529E" w:rsidRPr="001C529E">
        <w:rPr>
          <w:rFonts w:ascii="Arial" w:hAnsi="Arial" w:cs="Arial"/>
          <w:sz w:val="22"/>
          <w:szCs w:val="22"/>
          <w:shd w:val="clear" w:color="auto" w:fill="FFFFFF"/>
        </w:rPr>
        <w:t>Setor de Informática</w:t>
      </w:r>
    </w:p>
    <w:p w14:paraId="6E567BE9" w14:textId="77777777" w:rsidR="00E253F1" w:rsidRPr="00641719" w:rsidRDefault="00E253F1" w:rsidP="00705A38">
      <w:pPr>
        <w:rPr>
          <w:rFonts w:ascii="Arial" w:hAnsi="Arial" w:cs="Arial"/>
          <w:sz w:val="22"/>
          <w:szCs w:val="22"/>
        </w:rPr>
      </w:pPr>
      <w:r w:rsidRPr="00641719">
        <w:rPr>
          <w:rFonts w:ascii="Arial" w:hAnsi="Arial" w:cs="Arial"/>
          <w:b/>
          <w:sz w:val="22"/>
          <w:szCs w:val="22"/>
        </w:rPr>
        <w:t>Fundamento</w:t>
      </w:r>
      <w:r w:rsidRPr="00641719">
        <w:rPr>
          <w:rFonts w:ascii="Arial" w:hAnsi="Arial" w:cs="Arial"/>
          <w:sz w:val="22"/>
          <w:szCs w:val="22"/>
        </w:rPr>
        <w:t>: Dispensa de licitação [Art. 75, Inc. II da Lei 14.133/2021]</w:t>
      </w:r>
    </w:p>
    <w:p w14:paraId="06DC9189" w14:textId="77777777" w:rsidR="00E253F1" w:rsidRPr="00641719" w:rsidRDefault="00E253F1" w:rsidP="00705A38">
      <w:pPr>
        <w:rPr>
          <w:rFonts w:ascii="Arial" w:hAnsi="Arial" w:cs="Arial"/>
          <w:sz w:val="22"/>
          <w:szCs w:val="22"/>
        </w:rPr>
      </w:pPr>
      <w:r w:rsidRPr="00641719">
        <w:rPr>
          <w:rFonts w:ascii="Arial" w:hAnsi="Arial" w:cs="Arial"/>
          <w:b/>
          <w:sz w:val="22"/>
          <w:szCs w:val="22"/>
        </w:rPr>
        <w:t>Critério de seleção</w:t>
      </w:r>
      <w:r w:rsidRPr="00641719">
        <w:rPr>
          <w:rFonts w:ascii="Arial" w:hAnsi="Arial" w:cs="Arial"/>
          <w:sz w:val="22"/>
          <w:szCs w:val="22"/>
        </w:rPr>
        <w:t>: Menor preço.</w:t>
      </w:r>
    </w:p>
    <w:p w14:paraId="56C7D9DC" w14:textId="77777777" w:rsidR="00E253F1" w:rsidRPr="00641719" w:rsidRDefault="00E253F1" w:rsidP="00705A38">
      <w:pPr>
        <w:rPr>
          <w:rFonts w:ascii="Arial" w:hAnsi="Arial" w:cs="Arial"/>
          <w:sz w:val="22"/>
          <w:szCs w:val="22"/>
        </w:rPr>
      </w:pPr>
      <w:r w:rsidRPr="00641719">
        <w:rPr>
          <w:rFonts w:ascii="Arial" w:hAnsi="Arial" w:cs="Arial"/>
          <w:b/>
          <w:sz w:val="22"/>
          <w:szCs w:val="22"/>
        </w:rPr>
        <w:t>ETP</w:t>
      </w:r>
      <w:r w:rsidRPr="00641719">
        <w:rPr>
          <w:rFonts w:ascii="Arial" w:hAnsi="Arial" w:cs="Arial"/>
          <w:sz w:val="22"/>
          <w:szCs w:val="22"/>
        </w:rPr>
        <w:t>: Dispensado por valor [Art. 14, Inc. I da IN SEGES nº 58/2022].</w:t>
      </w:r>
    </w:p>
    <w:p w14:paraId="4BFDA364" w14:textId="3ABA24A9" w:rsidR="00E253F1" w:rsidRPr="00641719" w:rsidRDefault="00E253F1" w:rsidP="005501F8">
      <w:pPr>
        <w:rPr>
          <w:rFonts w:ascii="Arial" w:hAnsi="Arial" w:cs="Arial"/>
          <w:sz w:val="22"/>
          <w:szCs w:val="22"/>
        </w:rPr>
      </w:pPr>
      <w:r w:rsidRPr="00641719">
        <w:rPr>
          <w:rFonts w:ascii="Arial" w:hAnsi="Arial" w:cs="Arial"/>
          <w:b/>
          <w:sz w:val="22"/>
          <w:szCs w:val="22"/>
        </w:rPr>
        <w:t>Valor Estimado</w:t>
      </w:r>
      <w:r w:rsidRPr="00641719">
        <w:rPr>
          <w:rFonts w:ascii="Arial" w:hAnsi="Arial" w:cs="Arial"/>
          <w:sz w:val="22"/>
          <w:szCs w:val="22"/>
        </w:rPr>
        <w:t xml:space="preserve">: </w:t>
      </w:r>
      <w:r w:rsidR="005501F8" w:rsidRPr="005501F8">
        <w:rPr>
          <w:rFonts w:ascii="Arial" w:hAnsi="Arial" w:cs="Arial"/>
          <w:b/>
          <w:sz w:val="22"/>
          <w:szCs w:val="22"/>
          <w:shd w:val="clear" w:color="auto" w:fill="FFFFFF"/>
        </w:rPr>
        <w:t>R$ 601,04</w:t>
      </w:r>
      <w:r w:rsidR="005501F8">
        <w:rPr>
          <w:rFonts w:ascii="Arial" w:hAnsi="Arial" w:cs="Arial"/>
          <w:b/>
          <w:sz w:val="22"/>
          <w:szCs w:val="22"/>
          <w:shd w:val="clear" w:color="auto" w:fill="FFFFFF"/>
        </w:rPr>
        <w:t xml:space="preserve"> </w:t>
      </w:r>
      <w:r w:rsidR="005501F8" w:rsidRPr="005501F8">
        <w:rPr>
          <w:rFonts w:ascii="Arial" w:hAnsi="Arial" w:cs="Arial"/>
          <w:b/>
          <w:sz w:val="22"/>
          <w:szCs w:val="22"/>
          <w:shd w:val="clear" w:color="auto" w:fill="FFFFFF"/>
        </w:rPr>
        <w:t>(seiscentos e um reais e quatro centavos)</w:t>
      </w:r>
    </w:p>
    <w:p w14:paraId="5C71FE54" w14:textId="7B7794A4" w:rsidR="00E253F1" w:rsidRPr="00641719" w:rsidRDefault="00E253F1" w:rsidP="005501F8">
      <w:pPr>
        <w:rPr>
          <w:rFonts w:ascii="Arial" w:hAnsi="Arial" w:cs="Arial"/>
          <w:sz w:val="22"/>
          <w:szCs w:val="22"/>
        </w:rPr>
      </w:pPr>
      <w:r w:rsidRPr="00641719">
        <w:rPr>
          <w:rFonts w:ascii="Arial" w:hAnsi="Arial" w:cs="Arial"/>
          <w:b/>
          <w:sz w:val="22"/>
          <w:szCs w:val="22"/>
        </w:rPr>
        <w:t>Elemento de despesa</w:t>
      </w:r>
      <w:r w:rsidRPr="00641719">
        <w:rPr>
          <w:rFonts w:ascii="Arial" w:hAnsi="Arial" w:cs="Arial"/>
          <w:sz w:val="22"/>
          <w:szCs w:val="22"/>
        </w:rPr>
        <w:t xml:space="preserve">: </w:t>
      </w:r>
      <w:r w:rsidR="005501F8" w:rsidRPr="005501F8">
        <w:rPr>
          <w:rFonts w:ascii="Arial" w:hAnsi="Arial" w:cs="Arial"/>
          <w:sz w:val="22"/>
          <w:szCs w:val="22"/>
        </w:rPr>
        <w:t>ficha nº</w:t>
      </w:r>
      <w:r w:rsidR="005501F8">
        <w:rPr>
          <w:rFonts w:ascii="Arial" w:hAnsi="Arial" w:cs="Arial"/>
          <w:sz w:val="22"/>
          <w:szCs w:val="22"/>
        </w:rPr>
        <w:t xml:space="preserve"> </w:t>
      </w:r>
      <w:r w:rsidR="005501F8" w:rsidRPr="005501F8">
        <w:rPr>
          <w:rFonts w:ascii="Arial" w:hAnsi="Arial" w:cs="Arial"/>
          <w:sz w:val="22"/>
          <w:szCs w:val="22"/>
        </w:rPr>
        <w:t>18 – 4.4.90.52.00 – equipamentos e material permanente, subelemento nº 42 –</w:t>
      </w:r>
      <w:r w:rsidR="005501F8">
        <w:rPr>
          <w:rFonts w:ascii="Arial" w:hAnsi="Arial" w:cs="Arial"/>
          <w:sz w:val="22"/>
          <w:szCs w:val="22"/>
        </w:rPr>
        <w:t xml:space="preserve"> </w:t>
      </w:r>
      <w:r w:rsidR="005501F8" w:rsidRPr="005501F8">
        <w:rPr>
          <w:rFonts w:ascii="Arial" w:hAnsi="Arial" w:cs="Arial"/>
          <w:sz w:val="22"/>
          <w:szCs w:val="22"/>
        </w:rPr>
        <w:t>mobiliário em geral</w:t>
      </w:r>
    </w:p>
    <w:p w14:paraId="1C36D5E7" w14:textId="77777777" w:rsidR="00E253F1" w:rsidRDefault="00E253F1" w:rsidP="00705A38">
      <w:pPr>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08222AAD" w:rsidR="00A96A70" w:rsidRPr="00A96A70" w:rsidRDefault="00A96A70" w:rsidP="00705A38">
      <w:pPr>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1C529E">
            <w:rPr>
              <w:rFonts w:ascii="Arial" w:hAnsi="Arial" w:cs="Arial"/>
              <w:b/>
              <w:sz w:val="22"/>
              <w:szCs w:val="22"/>
            </w:rPr>
            <w:t>Material - ÚNICA - Item 4.1.2.1.1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705A38">
      <w:pPr>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705A38">
      <w:pPr>
        <w:rPr>
          <w:rFonts w:ascii="Arial" w:hAnsi="Arial" w:cs="Arial"/>
          <w:sz w:val="22"/>
          <w:szCs w:val="22"/>
        </w:rPr>
      </w:pPr>
    </w:p>
    <w:p w14:paraId="1F36C8E5" w14:textId="77777777" w:rsidR="00E253F1" w:rsidRPr="005874B7" w:rsidRDefault="00E253F1" w:rsidP="00705A38">
      <w:pPr>
        <w:pStyle w:val="Ttulo1"/>
        <w:numPr>
          <w:ilvl w:val="0"/>
          <w:numId w:val="9"/>
        </w:numPr>
      </w:pPr>
      <w:r w:rsidRPr="005874B7">
        <w:t>DO OBJETO E DA NECESSIDADE DA AQUISIÇÃO</w:t>
      </w:r>
    </w:p>
    <w:p w14:paraId="13C5BA15" w14:textId="77777777" w:rsidR="00E253F1" w:rsidRPr="005874B7" w:rsidRDefault="00E253F1" w:rsidP="00705A38">
      <w:pPr>
        <w:pStyle w:val="PargrafodaLista"/>
        <w:ind w:left="360"/>
        <w:jc w:val="both"/>
        <w:rPr>
          <w:rFonts w:ascii="Arial" w:hAnsi="Arial" w:cs="Arial"/>
          <w:b/>
          <w:sz w:val="22"/>
          <w:szCs w:val="22"/>
          <w:u w:val="single"/>
        </w:rPr>
      </w:pPr>
    </w:p>
    <w:p w14:paraId="238076A5" w14:textId="794950EA" w:rsidR="00E253F1" w:rsidRPr="005874B7" w:rsidRDefault="00E253F1" w:rsidP="00705A38">
      <w:pPr>
        <w:pStyle w:val="CorpoTexto"/>
        <w:spacing w:line="240" w:lineRule="auto"/>
      </w:pPr>
      <w:r w:rsidRPr="005874B7">
        <w:t xml:space="preserve">Contratação de empresa especializada para o fornecimento </w:t>
      </w:r>
      <w:r w:rsidR="00641719">
        <w:t xml:space="preserve">de </w:t>
      </w:r>
      <w:r w:rsidR="001C529E">
        <w:t>a</w:t>
      </w:r>
      <w:r w:rsidR="001C529E" w:rsidRPr="001C529E">
        <w:t xml:space="preserve">quisição de </w:t>
      </w:r>
      <w:r w:rsidR="001C529E">
        <w:t xml:space="preserve">01 (um) </w:t>
      </w:r>
      <w:r w:rsidR="001C529E" w:rsidRPr="001C529E">
        <w:t>rack de parede 3U 470mm para instalação de switch</w:t>
      </w:r>
      <w:r w:rsidRPr="005874B7">
        <w:t xml:space="preserve">, conforme descrição especificada no item quantificação. </w:t>
      </w:r>
    </w:p>
    <w:p w14:paraId="4B3C473C" w14:textId="061BAE5C" w:rsidR="00E253F1" w:rsidRDefault="005A2D15" w:rsidP="00705A38">
      <w:pPr>
        <w:pStyle w:val="Ttulo2"/>
        <w:numPr>
          <w:ilvl w:val="1"/>
          <w:numId w:val="9"/>
        </w:numPr>
        <w:ind w:left="0" w:firstLine="567"/>
      </w:pPr>
      <w:r w:rsidRPr="005874B7">
        <w:rPr>
          <w:b w:val="0"/>
          <w:u w:val="single"/>
        </w:rPr>
        <w:t>QUANTIFICAÇÃO</w:t>
      </w:r>
      <w:r w:rsidR="00E253F1" w:rsidRPr="005874B7">
        <w:t>:</w:t>
      </w:r>
    </w:p>
    <w:p w14:paraId="3CE52B91" w14:textId="77777777" w:rsidR="00E253F1" w:rsidRPr="005874B7" w:rsidRDefault="00E253F1" w:rsidP="00705A38">
      <w:pPr>
        <w:pStyle w:val="PargrafodaLista"/>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705A38">
            <w:pPr>
              <w:pStyle w:val="PargrafodaLista"/>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705A38">
            <w:pPr>
              <w:pStyle w:val="PargrafodaLista"/>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705A38">
            <w:pPr>
              <w:pStyle w:val="PargrafodaLista"/>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1C529E" w:rsidRDefault="00E253F1" w:rsidP="00705A38">
            <w:pPr>
              <w:pStyle w:val="PargrafodaLista"/>
              <w:ind w:left="0"/>
              <w:jc w:val="center"/>
              <w:rPr>
                <w:rFonts w:ascii="Arial" w:hAnsi="Arial" w:cs="Arial"/>
                <w:b/>
                <w:sz w:val="22"/>
                <w:szCs w:val="22"/>
              </w:rPr>
            </w:pPr>
            <w:r w:rsidRPr="001C529E">
              <w:rPr>
                <w:rFonts w:ascii="Arial" w:hAnsi="Arial" w:cs="Arial"/>
                <w:b/>
                <w:sz w:val="22"/>
                <w:szCs w:val="22"/>
              </w:rPr>
              <w:t>1</w:t>
            </w:r>
          </w:p>
        </w:tc>
        <w:tc>
          <w:tcPr>
            <w:tcW w:w="6350" w:type="dxa"/>
          </w:tcPr>
          <w:p w14:paraId="5EA04130" w14:textId="77777777" w:rsidR="00E253F1" w:rsidRPr="001C529E" w:rsidRDefault="001C529E" w:rsidP="001C529E">
            <w:pPr>
              <w:pStyle w:val="PargrafodaLista"/>
              <w:ind w:left="0"/>
              <w:rPr>
                <w:rFonts w:ascii="Arial" w:hAnsi="Arial" w:cs="Arial"/>
                <w:b/>
                <w:bCs/>
                <w:sz w:val="22"/>
                <w:szCs w:val="22"/>
              </w:rPr>
            </w:pPr>
            <w:r w:rsidRPr="001C529E">
              <w:rPr>
                <w:rFonts w:ascii="Arial" w:hAnsi="Arial" w:cs="Arial"/>
                <w:b/>
                <w:bCs/>
                <w:sz w:val="22"/>
                <w:szCs w:val="22"/>
              </w:rPr>
              <w:t>Rack De Parede</w:t>
            </w:r>
          </w:p>
          <w:p w14:paraId="07752A96" w14:textId="77777777" w:rsidR="001C529E" w:rsidRPr="001C529E" w:rsidRDefault="001C529E" w:rsidP="001C529E">
            <w:pPr>
              <w:pStyle w:val="PargrafodaLista"/>
              <w:ind w:left="0"/>
              <w:rPr>
                <w:rFonts w:ascii="Arial" w:hAnsi="Arial" w:cs="Arial"/>
                <w:b/>
                <w:bCs/>
                <w:sz w:val="22"/>
                <w:szCs w:val="22"/>
                <w:shd w:val="clear" w:color="auto" w:fill="FFFFFF"/>
              </w:rPr>
            </w:pPr>
          </w:p>
          <w:p w14:paraId="5BE7622C" w14:textId="74AEBBA1" w:rsidR="001C529E" w:rsidRPr="001C529E" w:rsidRDefault="00B80933" w:rsidP="001C529E">
            <w:pPr>
              <w:pStyle w:val="PargrafodaLista"/>
              <w:ind w:left="0"/>
              <w:rPr>
                <w:rFonts w:ascii="Arial" w:hAnsi="Arial" w:cs="Arial"/>
                <w:sz w:val="22"/>
                <w:szCs w:val="22"/>
                <w:shd w:val="clear" w:color="auto" w:fill="FFFFFF"/>
              </w:rPr>
            </w:pPr>
            <w:r w:rsidRPr="001C529E">
              <w:rPr>
                <w:rFonts w:ascii="Arial" w:hAnsi="Arial" w:cs="Arial"/>
                <w:sz w:val="22"/>
                <w:szCs w:val="22"/>
                <w:shd w:val="clear" w:color="auto" w:fill="FFFFFF"/>
              </w:rPr>
              <w:t xml:space="preserve">DESCRIÇÃO: </w:t>
            </w:r>
          </w:p>
          <w:p w14:paraId="382EA718" w14:textId="77777777" w:rsidR="001C529E" w:rsidRPr="001C529E" w:rsidRDefault="001C529E" w:rsidP="001C529E">
            <w:pPr>
              <w:pStyle w:val="PargrafodaLista"/>
              <w:ind w:left="0"/>
              <w:rPr>
                <w:rFonts w:ascii="Arial" w:hAnsi="Arial" w:cs="Arial"/>
                <w:sz w:val="22"/>
                <w:szCs w:val="22"/>
                <w:shd w:val="clear" w:color="auto" w:fill="FFFFFF"/>
              </w:rPr>
            </w:pPr>
            <w:r w:rsidRPr="001C529E">
              <w:rPr>
                <w:rFonts w:ascii="Arial" w:hAnsi="Arial" w:cs="Arial"/>
                <w:sz w:val="22"/>
                <w:szCs w:val="22"/>
                <w:shd w:val="clear" w:color="auto" w:fill="FFFFFF"/>
              </w:rPr>
              <w:t xml:space="preserve">Estrutura: </w:t>
            </w:r>
          </w:p>
          <w:p w14:paraId="07B76B57" w14:textId="77777777" w:rsidR="001C529E" w:rsidRPr="001C529E" w:rsidRDefault="001C529E" w:rsidP="001C529E">
            <w:pPr>
              <w:pStyle w:val="PargrafodaLista"/>
              <w:ind w:left="0"/>
              <w:rPr>
                <w:rFonts w:ascii="Arial" w:hAnsi="Arial" w:cs="Arial"/>
                <w:sz w:val="22"/>
                <w:szCs w:val="22"/>
                <w:shd w:val="clear" w:color="auto" w:fill="FFFFFF"/>
              </w:rPr>
            </w:pPr>
            <w:r w:rsidRPr="001C529E">
              <w:rPr>
                <w:rFonts w:ascii="Arial" w:hAnsi="Arial" w:cs="Arial"/>
                <w:sz w:val="22"/>
                <w:szCs w:val="22"/>
                <w:shd w:val="clear" w:color="auto" w:fill="FFFFFF"/>
              </w:rPr>
              <w:t>Construída em chapa de aço.</w:t>
            </w:r>
            <w:r w:rsidRPr="001C529E">
              <w:rPr>
                <w:rFonts w:ascii="Arial" w:hAnsi="Arial" w:cs="Arial"/>
                <w:sz w:val="22"/>
                <w:szCs w:val="22"/>
                <w:shd w:val="clear" w:color="auto" w:fill="FFFFFF"/>
              </w:rPr>
              <w:br/>
              <w:t>Porta Frontal Removível: Equipada com um visor de acrílico fumê de 2 mm de espessura e fechadura</w:t>
            </w:r>
            <w:r w:rsidRPr="001C529E">
              <w:rPr>
                <w:rFonts w:ascii="Arial" w:hAnsi="Arial" w:cs="Arial"/>
                <w:sz w:val="22"/>
                <w:szCs w:val="22"/>
                <w:shd w:val="clear" w:color="auto" w:fill="FFFFFF"/>
              </w:rPr>
              <w:br/>
              <w:t>cilíndrica com 02 (duas) chaves.</w:t>
            </w:r>
            <w:r w:rsidRPr="001C529E">
              <w:rPr>
                <w:rFonts w:ascii="Arial" w:hAnsi="Arial" w:cs="Arial"/>
                <w:sz w:val="22"/>
                <w:szCs w:val="22"/>
                <w:shd w:val="clear" w:color="auto" w:fill="FFFFFF"/>
              </w:rPr>
              <w:br/>
              <w:t>Possuir aletas de ventilação.</w:t>
            </w:r>
            <w:r w:rsidRPr="001C529E">
              <w:rPr>
                <w:rFonts w:ascii="Arial" w:hAnsi="Arial" w:cs="Arial"/>
                <w:sz w:val="22"/>
                <w:szCs w:val="22"/>
                <w:shd w:val="clear" w:color="auto" w:fill="FFFFFF"/>
              </w:rPr>
              <w:br/>
              <w:t>Teto: Conter aberturas para a instalação de 02 (dois) ventiladores e passagem de cabos.</w:t>
            </w:r>
            <w:r w:rsidRPr="001C529E">
              <w:rPr>
                <w:rFonts w:ascii="Arial" w:hAnsi="Arial" w:cs="Arial"/>
                <w:sz w:val="22"/>
                <w:szCs w:val="22"/>
                <w:shd w:val="clear" w:color="auto" w:fill="FFFFFF"/>
              </w:rPr>
              <w:br/>
              <w:t>Base: Com passagem de cabo integrada.</w:t>
            </w:r>
            <w:r w:rsidRPr="001C529E">
              <w:rPr>
                <w:rFonts w:ascii="Arial" w:hAnsi="Arial" w:cs="Arial"/>
                <w:sz w:val="22"/>
                <w:szCs w:val="22"/>
                <w:shd w:val="clear" w:color="auto" w:fill="FFFFFF"/>
              </w:rPr>
              <w:br/>
            </w:r>
          </w:p>
          <w:p w14:paraId="6610298F" w14:textId="6E60F4DD" w:rsidR="001C529E" w:rsidRPr="001C529E" w:rsidRDefault="001C529E" w:rsidP="001C529E">
            <w:pPr>
              <w:pStyle w:val="PargrafodaLista"/>
              <w:ind w:left="0"/>
              <w:rPr>
                <w:rFonts w:ascii="Arial" w:hAnsi="Arial" w:cs="Arial"/>
                <w:sz w:val="22"/>
                <w:szCs w:val="22"/>
                <w:shd w:val="clear" w:color="auto" w:fill="FFFFFF"/>
              </w:rPr>
            </w:pPr>
            <w:r w:rsidRPr="001C529E">
              <w:rPr>
                <w:rFonts w:ascii="Arial" w:hAnsi="Arial" w:cs="Arial"/>
                <w:sz w:val="22"/>
                <w:szCs w:val="22"/>
                <w:shd w:val="clear" w:color="auto" w:fill="FFFFFF"/>
              </w:rPr>
              <w:t>Dimensões:</w:t>
            </w:r>
            <w:r w:rsidRPr="001C529E">
              <w:rPr>
                <w:rFonts w:ascii="Arial" w:hAnsi="Arial" w:cs="Arial"/>
                <w:sz w:val="22"/>
                <w:szCs w:val="22"/>
                <w:shd w:val="clear" w:color="auto" w:fill="FFFFFF"/>
              </w:rPr>
              <w:br/>
              <w:t>Altura interna: 12cm</w:t>
            </w:r>
            <w:r w:rsidRPr="001C529E">
              <w:rPr>
                <w:rFonts w:ascii="Arial" w:hAnsi="Arial" w:cs="Arial"/>
                <w:sz w:val="22"/>
                <w:szCs w:val="22"/>
                <w:shd w:val="clear" w:color="auto" w:fill="FFFFFF"/>
              </w:rPr>
              <w:br/>
              <w:t>Largura interna: 51 cm</w:t>
            </w:r>
            <w:r w:rsidRPr="001C529E">
              <w:rPr>
                <w:rFonts w:ascii="Arial" w:hAnsi="Arial" w:cs="Arial"/>
                <w:sz w:val="22"/>
                <w:szCs w:val="22"/>
                <w:shd w:val="clear" w:color="auto" w:fill="FFFFFF"/>
              </w:rPr>
              <w:br/>
              <w:t>Profundidade interna: 45cm</w:t>
            </w:r>
            <w:r w:rsidRPr="001C529E">
              <w:rPr>
                <w:rFonts w:ascii="Arial" w:hAnsi="Arial" w:cs="Arial"/>
                <w:sz w:val="22"/>
                <w:szCs w:val="22"/>
                <w:shd w:val="clear" w:color="auto" w:fill="FFFFFF"/>
              </w:rPr>
              <w:br/>
              <w:t>Altura externa: 15 cm</w:t>
            </w:r>
            <w:r w:rsidRPr="001C529E">
              <w:rPr>
                <w:rFonts w:ascii="Arial" w:hAnsi="Arial" w:cs="Arial"/>
                <w:sz w:val="22"/>
                <w:szCs w:val="22"/>
                <w:shd w:val="clear" w:color="auto" w:fill="FFFFFF"/>
              </w:rPr>
              <w:br/>
              <w:t>Largura externa: 55cm</w:t>
            </w:r>
            <w:r w:rsidRPr="001C529E">
              <w:rPr>
                <w:rFonts w:ascii="Arial" w:hAnsi="Arial" w:cs="Arial"/>
                <w:sz w:val="22"/>
                <w:szCs w:val="22"/>
                <w:shd w:val="clear" w:color="auto" w:fill="FFFFFF"/>
              </w:rPr>
              <w:br/>
              <w:t>Profundidade externa: 47cm</w:t>
            </w:r>
            <w:r w:rsidRPr="001C529E">
              <w:rPr>
                <w:rFonts w:ascii="Arial" w:hAnsi="Arial" w:cs="Arial"/>
                <w:sz w:val="22"/>
                <w:szCs w:val="22"/>
                <w:shd w:val="clear" w:color="auto" w:fill="FFFFFF"/>
              </w:rPr>
              <w:br/>
              <w:t>Cor: preta.</w:t>
            </w:r>
          </w:p>
          <w:p w14:paraId="357FE5A9" w14:textId="77777777" w:rsidR="001C529E" w:rsidRPr="001C529E" w:rsidRDefault="001C529E" w:rsidP="001C529E">
            <w:pPr>
              <w:pStyle w:val="PargrafodaLista"/>
              <w:ind w:left="0"/>
              <w:rPr>
                <w:rFonts w:ascii="Arial" w:hAnsi="Arial" w:cs="Arial"/>
                <w:shd w:val="clear" w:color="auto" w:fill="FFFFFF"/>
              </w:rPr>
            </w:pPr>
          </w:p>
          <w:p w14:paraId="62997CAB" w14:textId="77777777" w:rsidR="001C529E" w:rsidRPr="001C529E" w:rsidRDefault="001C529E" w:rsidP="001C529E">
            <w:pPr>
              <w:pStyle w:val="PargrafodaLista"/>
              <w:ind w:left="0"/>
              <w:rPr>
                <w:rFonts w:ascii="Arial" w:hAnsi="Arial" w:cs="Arial"/>
                <w:b/>
                <w:bCs/>
                <w:sz w:val="22"/>
                <w:szCs w:val="22"/>
                <w:shd w:val="clear" w:color="auto" w:fill="FFFFFF"/>
              </w:rPr>
            </w:pPr>
            <w:r w:rsidRPr="001C529E">
              <w:rPr>
                <w:rFonts w:ascii="Arial" w:hAnsi="Arial" w:cs="Arial"/>
                <w:b/>
                <w:bCs/>
                <w:sz w:val="22"/>
                <w:szCs w:val="22"/>
                <w:shd w:val="clear" w:color="auto" w:fill="FFFFFF"/>
              </w:rPr>
              <w:t>MODELO DE REFERÊNCIA:</w:t>
            </w:r>
          </w:p>
          <w:p w14:paraId="4BE844BA" w14:textId="189EB959" w:rsidR="001C529E" w:rsidRPr="001C529E" w:rsidRDefault="001C529E" w:rsidP="00B80933">
            <w:pPr>
              <w:pStyle w:val="PargrafodaLista"/>
              <w:ind w:left="0"/>
              <w:rPr>
                <w:rFonts w:ascii="Arial" w:hAnsi="Arial" w:cs="Arial"/>
                <w:b/>
                <w:bCs/>
                <w:sz w:val="22"/>
                <w:szCs w:val="22"/>
                <w:shd w:val="clear" w:color="auto" w:fill="FFFFFF"/>
              </w:rPr>
            </w:pPr>
            <w:r w:rsidRPr="001C529E">
              <w:rPr>
                <w:rFonts w:ascii="Arial" w:hAnsi="Arial" w:cs="Arial"/>
                <w:sz w:val="22"/>
                <w:szCs w:val="22"/>
                <w:shd w:val="clear" w:color="auto" w:fill="FFFFFF"/>
              </w:rPr>
              <w:t xml:space="preserve">Rack de parede 3U 470mm para instalação de switch HPE </w:t>
            </w:r>
            <w:proofErr w:type="spellStart"/>
            <w:r w:rsidRPr="001C529E">
              <w:rPr>
                <w:rFonts w:ascii="Arial" w:hAnsi="Arial" w:cs="Arial"/>
                <w:sz w:val="22"/>
                <w:szCs w:val="22"/>
                <w:shd w:val="clear" w:color="auto" w:fill="FFFFFF"/>
              </w:rPr>
              <w:t>OfficeConnect</w:t>
            </w:r>
            <w:proofErr w:type="spellEnd"/>
            <w:r w:rsidRPr="001C529E">
              <w:rPr>
                <w:rFonts w:ascii="Arial" w:hAnsi="Arial" w:cs="Arial"/>
                <w:sz w:val="22"/>
                <w:szCs w:val="22"/>
                <w:shd w:val="clear" w:color="auto" w:fill="FFFFFF"/>
              </w:rPr>
              <w:t xml:space="preserve"> 1920S 24 portas</w:t>
            </w:r>
          </w:p>
        </w:tc>
        <w:tc>
          <w:tcPr>
            <w:tcW w:w="1568" w:type="dxa"/>
          </w:tcPr>
          <w:p w14:paraId="54EC1B6F" w14:textId="2D38C71F" w:rsidR="00E253F1" w:rsidRPr="005874B7" w:rsidRDefault="00641719" w:rsidP="00705A38">
            <w:pPr>
              <w:pStyle w:val="PargrafodaLista"/>
              <w:ind w:left="0"/>
              <w:jc w:val="center"/>
              <w:rPr>
                <w:rFonts w:ascii="Arial" w:hAnsi="Arial" w:cs="Arial"/>
                <w:b/>
                <w:sz w:val="22"/>
                <w:szCs w:val="22"/>
              </w:rPr>
            </w:pPr>
            <w:r>
              <w:rPr>
                <w:rFonts w:ascii="Arial" w:hAnsi="Arial" w:cs="Arial"/>
                <w:b/>
                <w:sz w:val="22"/>
                <w:szCs w:val="22"/>
              </w:rPr>
              <w:t>01</w:t>
            </w:r>
          </w:p>
        </w:tc>
      </w:tr>
    </w:tbl>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E9C0A9B" w:rsidR="008D29B6" w:rsidRPr="008D29B6" w:rsidRDefault="00705A38" w:rsidP="00705A38">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03A522BC" w14:textId="77777777" w:rsidR="008D29B6" w:rsidRPr="008D29B6" w:rsidRDefault="008D29B6" w:rsidP="00705A38">
      <w:pPr>
        <w:pStyle w:val="PargrafodaLista"/>
        <w:ind w:left="792"/>
        <w:rPr>
          <w:rFonts w:ascii="Arial" w:hAnsi="Arial" w:cs="Arial"/>
          <w:b/>
          <w:sz w:val="28"/>
          <w:szCs w:val="28"/>
          <w:shd w:val="clear" w:color="auto" w:fill="FFFFFF"/>
        </w:rPr>
      </w:pPr>
    </w:p>
    <w:p w14:paraId="2B42858F" w14:textId="77777777" w:rsidR="00E253F1" w:rsidRPr="00B5615C" w:rsidRDefault="00E253F1"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705A38">
      <w:pPr>
        <w:pStyle w:val="PargrafodaLista"/>
        <w:ind w:left="360"/>
        <w:jc w:val="both"/>
        <w:rPr>
          <w:rFonts w:ascii="Arial" w:hAnsi="Arial" w:cs="Arial"/>
          <w:b/>
          <w:sz w:val="22"/>
          <w:szCs w:val="22"/>
          <w:u w:val="single"/>
        </w:rPr>
      </w:pPr>
    </w:p>
    <w:p w14:paraId="563C63EE" w14:textId="622A700B" w:rsidR="001C529E" w:rsidRPr="001C529E" w:rsidRDefault="001C529E" w:rsidP="00705A38">
      <w:pPr>
        <w:pStyle w:val="PargrafodaLista"/>
        <w:numPr>
          <w:ilvl w:val="1"/>
          <w:numId w:val="9"/>
        </w:numPr>
        <w:ind w:left="0" w:firstLine="709"/>
        <w:jc w:val="both"/>
        <w:rPr>
          <w:rFonts w:ascii="Arial" w:hAnsi="Arial" w:cs="Arial"/>
          <w:b/>
          <w:sz w:val="22"/>
          <w:szCs w:val="22"/>
          <w:u w:val="single"/>
        </w:rPr>
      </w:pPr>
      <w:r w:rsidRPr="001C529E">
        <w:rPr>
          <w:rFonts w:ascii="Arial" w:hAnsi="Arial" w:cs="Arial"/>
          <w:sz w:val="22"/>
          <w:szCs w:val="22"/>
        </w:rPr>
        <w:t xml:space="preserve">A presente aquisição justifica-se pela necessidade crítica de adequação da infraestrutura tecnológica da Sala 37 desta Câmara Municipal. Atualmente, os ativos de rede (switches) encontram-se expostos, o que compromete a integridade física do hardware e a segurança lógica do tráfego </w:t>
      </w:r>
      <w:r>
        <w:rPr>
          <w:rFonts w:ascii="Arial" w:hAnsi="Arial" w:cs="Arial"/>
          <w:sz w:val="22"/>
          <w:szCs w:val="22"/>
        </w:rPr>
        <w:t>de parte da câmara municipal;</w:t>
      </w:r>
    </w:p>
    <w:p w14:paraId="7D4F2361" w14:textId="77777777" w:rsidR="001C529E" w:rsidRPr="001C529E" w:rsidRDefault="001C529E" w:rsidP="001C529E">
      <w:pPr>
        <w:pStyle w:val="PargrafodaLista"/>
        <w:ind w:left="709"/>
        <w:jc w:val="both"/>
        <w:rPr>
          <w:rFonts w:ascii="Arial" w:hAnsi="Arial" w:cs="Arial"/>
          <w:b/>
          <w:sz w:val="22"/>
          <w:szCs w:val="22"/>
          <w:u w:val="single"/>
        </w:rPr>
      </w:pPr>
    </w:p>
    <w:p w14:paraId="09610D15" w14:textId="7E58ED4A" w:rsidR="00E253F1" w:rsidRPr="00705A38" w:rsidRDefault="001C529E" w:rsidP="00705A38">
      <w:pPr>
        <w:pStyle w:val="PargrafodaLista"/>
        <w:numPr>
          <w:ilvl w:val="1"/>
          <w:numId w:val="9"/>
        </w:numPr>
        <w:ind w:left="0" w:firstLine="709"/>
        <w:jc w:val="both"/>
        <w:rPr>
          <w:rStyle w:val="CorpoTextoChar"/>
          <w:b/>
          <w:u w:val="single"/>
        </w:rPr>
      </w:pPr>
      <w:r w:rsidRPr="001C529E">
        <w:rPr>
          <w:rFonts w:ascii="Arial" w:hAnsi="Arial" w:cs="Arial"/>
          <w:sz w:val="22"/>
          <w:szCs w:val="22"/>
        </w:rPr>
        <w:t xml:space="preserve">A instalação de um rack de parede visa centralizar o cabeamento estruturado e proteger os equipamentos contra agentes externos (poeira, </w:t>
      </w:r>
      <w:proofErr w:type="gramStart"/>
      <w:r w:rsidRPr="001C529E">
        <w:rPr>
          <w:rFonts w:ascii="Arial" w:hAnsi="Arial" w:cs="Arial"/>
          <w:sz w:val="22"/>
          <w:szCs w:val="22"/>
        </w:rPr>
        <w:t>umidade</w:t>
      </w:r>
      <w:r w:rsidR="00B80933">
        <w:rPr>
          <w:rFonts w:ascii="Arial" w:hAnsi="Arial" w:cs="Arial"/>
          <w:sz w:val="22"/>
          <w:szCs w:val="22"/>
        </w:rPr>
        <w:t xml:space="preserve"> </w:t>
      </w:r>
      <w:proofErr w:type="spellStart"/>
      <w:r w:rsidR="00B80933">
        <w:rPr>
          <w:rFonts w:ascii="Arial" w:hAnsi="Arial" w:cs="Arial"/>
          <w:sz w:val="22"/>
          <w:szCs w:val="22"/>
        </w:rPr>
        <w:t>etc</w:t>
      </w:r>
      <w:proofErr w:type="spellEnd"/>
      <w:proofErr w:type="gramEnd"/>
      <w:r w:rsidRPr="001C529E">
        <w:rPr>
          <w:rFonts w:ascii="Arial" w:hAnsi="Arial" w:cs="Arial"/>
          <w:sz w:val="22"/>
          <w:szCs w:val="22"/>
        </w:rPr>
        <w:t>), impactos</w:t>
      </w:r>
      <w:r w:rsidR="00B80933">
        <w:rPr>
          <w:rFonts w:ascii="Arial" w:hAnsi="Arial" w:cs="Arial"/>
          <w:sz w:val="22"/>
          <w:szCs w:val="22"/>
        </w:rPr>
        <w:t>,</w:t>
      </w:r>
      <w:r w:rsidRPr="001C529E">
        <w:rPr>
          <w:rFonts w:ascii="Arial" w:hAnsi="Arial" w:cs="Arial"/>
          <w:sz w:val="22"/>
          <w:szCs w:val="22"/>
        </w:rPr>
        <w:t xml:space="preserve"> acidentais </w:t>
      </w:r>
      <w:r w:rsidR="00B80933">
        <w:rPr>
          <w:rFonts w:ascii="Arial" w:hAnsi="Arial" w:cs="Arial"/>
          <w:sz w:val="22"/>
          <w:szCs w:val="22"/>
        </w:rPr>
        <w:t xml:space="preserve">e </w:t>
      </w:r>
      <w:r w:rsidRPr="001C529E">
        <w:rPr>
          <w:rFonts w:ascii="Arial" w:hAnsi="Arial" w:cs="Arial"/>
          <w:sz w:val="22"/>
          <w:szCs w:val="22"/>
        </w:rPr>
        <w:t xml:space="preserve">primordialmente, contra o acesso físico não autorizado, </w:t>
      </w:r>
      <w:r w:rsidR="00B80933">
        <w:rPr>
          <w:rFonts w:ascii="Arial" w:hAnsi="Arial" w:cs="Arial"/>
          <w:sz w:val="22"/>
          <w:szCs w:val="22"/>
        </w:rPr>
        <w:t>evitando o</w:t>
      </w:r>
      <w:r w:rsidRPr="001C529E">
        <w:rPr>
          <w:rFonts w:ascii="Arial" w:hAnsi="Arial" w:cs="Arial"/>
          <w:sz w:val="22"/>
          <w:szCs w:val="22"/>
        </w:rPr>
        <w:t xml:space="preserve"> risco de desconexões na rede</w:t>
      </w:r>
      <w:r>
        <w:rPr>
          <w:rStyle w:val="CorpoTextoChar"/>
        </w:rPr>
        <w:t>;</w:t>
      </w:r>
    </w:p>
    <w:p w14:paraId="682B6950" w14:textId="77777777" w:rsidR="00705A38" w:rsidRPr="00705A38" w:rsidRDefault="00705A38" w:rsidP="00705A38">
      <w:pPr>
        <w:pStyle w:val="PargrafodaLista"/>
        <w:ind w:left="0" w:firstLine="709"/>
        <w:jc w:val="both"/>
        <w:rPr>
          <w:rFonts w:ascii="Arial" w:hAnsi="Arial" w:cs="Arial"/>
          <w:b/>
          <w:sz w:val="22"/>
          <w:szCs w:val="22"/>
          <w:u w:val="single"/>
        </w:rPr>
      </w:pPr>
    </w:p>
    <w:p w14:paraId="6B3F96E6" w14:textId="4574C29A" w:rsidR="00E253F1" w:rsidRPr="005874B7" w:rsidRDefault="00E253F1" w:rsidP="00705A38">
      <w:pPr>
        <w:pStyle w:val="PargrafodaLista"/>
        <w:numPr>
          <w:ilvl w:val="1"/>
          <w:numId w:val="9"/>
        </w:numPr>
        <w:ind w:left="0" w:firstLine="709"/>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1C529E">
            <w:rPr>
              <w:rFonts w:ascii="Arial" w:hAnsi="Arial" w:cs="Arial"/>
              <w:b/>
              <w:sz w:val="22"/>
              <w:szCs w:val="22"/>
            </w:rPr>
            <w:t>1307/2026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705A38">
      <w:pPr>
        <w:pStyle w:val="PargrafodaLista"/>
        <w:ind w:left="360"/>
        <w:jc w:val="both"/>
        <w:rPr>
          <w:rFonts w:ascii="Arial" w:hAnsi="Arial" w:cs="Arial"/>
          <w:b/>
          <w:sz w:val="22"/>
          <w:szCs w:val="22"/>
          <w:u w:val="single"/>
        </w:rPr>
      </w:pPr>
    </w:p>
    <w:p w14:paraId="145BAC3A" w14:textId="77777777" w:rsidR="00E253F1" w:rsidRPr="00B5615C" w:rsidRDefault="00E253F1"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705A38">
      <w:pPr>
        <w:pStyle w:val="PargrafodaLista"/>
        <w:ind w:left="360"/>
        <w:jc w:val="both"/>
        <w:rPr>
          <w:rFonts w:ascii="Arial" w:hAnsi="Arial" w:cs="Arial"/>
          <w:b/>
          <w:sz w:val="22"/>
          <w:szCs w:val="22"/>
          <w:u w:val="single"/>
        </w:rPr>
      </w:pPr>
    </w:p>
    <w:p w14:paraId="20A62AA4" w14:textId="77777777" w:rsidR="00E253F1" w:rsidRPr="005874B7" w:rsidRDefault="00E253F1" w:rsidP="00705A38">
      <w:pPr>
        <w:pStyle w:val="PargrafodaLista"/>
        <w:numPr>
          <w:ilvl w:val="1"/>
          <w:numId w:val="8"/>
        </w:numPr>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705A38">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705A38">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705A38">
      <w:pPr>
        <w:pStyle w:val="PargrafodaLista"/>
        <w:ind w:left="1224"/>
        <w:jc w:val="both"/>
        <w:rPr>
          <w:rFonts w:ascii="Arial" w:hAnsi="Arial" w:cs="Arial"/>
          <w:b/>
          <w:sz w:val="22"/>
          <w:szCs w:val="22"/>
          <w:u w:val="single"/>
        </w:rPr>
      </w:pPr>
    </w:p>
    <w:p w14:paraId="58295F34" w14:textId="77777777" w:rsidR="00E253F1" w:rsidRPr="00B5615C" w:rsidRDefault="00E253F1" w:rsidP="00705A38">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705A38">
      <w:pPr>
        <w:rPr>
          <w:rFonts w:ascii="Arial" w:hAnsi="Arial" w:cs="Arial"/>
        </w:rPr>
      </w:pPr>
    </w:p>
    <w:p w14:paraId="6991D7DB" w14:textId="5FC2CA9E" w:rsidR="007366F1" w:rsidRDefault="007366F1" w:rsidP="00705A38">
      <w:pPr>
        <w:pStyle w:val="Ttulo1"/>
        <w:numPr>
          <w:ilvl w:val="1"/>
          <w:numId w:val="9"/>
        </w:numPr>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05A38">
      <w:pPr>
        <w:pStyle w:val="Ttulo1"/>
        <w:numPr>
          <w:ilvl w:val="2"/>
          <w:numId w:val="9"/>
        </w:numPr>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2476278D" w:rsidR="00E253F1" w:rsidRDefault="00E253F1" w:rsidP="00705A38">
      <w:pPr>
        <w:pStyle w:val="Ttulo1"/>
        <w:numPr>
          <w:ilvl w:val="3"/>
          <w:numId w:val="9"/>
        </w:numPr>
        <w:ind w:left="0" w:firstLine="1134"/>
        <w:jc w:val="both"/>
        <w:rPr>
          <w:b w:val="0"/>
          <w:sz w:val="22"/>
          <w:szCs w:val="22"/>
          <w:u w:val="none"/>
        </w:rPr>
      </w:pPr>
      <w:r w:rsidRPr="005874B7">
        <w:rPr>
          <w:b w:val="0"/>
          <w:sz w:val="22"/>
          <w:szCs w:val="22"/>
          <w:u w:val="none"/>
        </w:rPr>
        <w:t xml:space="preserve"> No caso de serviços o </w:t>
      </w:r>
      <w:r w:rsidR="00705A38">
        <w:rPr>
          <w:b w:val="0"/>
          <w:sz w:val="22"/>
          <w:szCs w:val="22"/>
          <w:u w:val="none"/>
        </w:rPr>
        <w:t xml:space="preserve">Chefe do </w:t>
      </w:r>
      <w:r w:rsidRPr="005874B7">
        <w:rPr>
          <w:b w:val="0"/>
          <w:sz w:val="22"/>
          <w:szCs w:val="22"/>
          <w:u w:val="none"/>
        </w:rPr>
        <w:t>Setor Requisitante manterá contato com a CONTRATADA com antecedência, pré-agendando as datas para prestação desses serviços;</w:t>
      </w:r>
    </w:p>
    <w:p w14:paraId="100B7A9F" w14:textId="48C7EB72" w:rsidR="00DD0B02" w:rsidRDefault="00DD0B02" w:rsidP="00705A38">
      <w:pPr>
        <w:pStyle w:val="Ttulo1"/>
        <w:numPr>
          <w:ilvl w:val="3"/>
          <w:numId w:val="9"/>
        </w:numPr>
        <w:ind w:left="0" w:firstLine="1134"/>
        <w:jc w:val="both"/>
        <w:rPr>
          <w:b w:val="0"/>
          <w:sz w:val="22"/>
          <w:szCs w:val="22"/>
          <w:u w:val="none"/>
        </w:rPr>
      </w:pPr>
      <w:r>
        <w:rPr>
          <w:b w:val="0"/>
          <w:sz w:val="22"/>
          <w:szCs w:val="22"/>
          <w:u w:val="none"/>
        </w:rPr>
        <w:t xml:space="preserve">O prazo de conclusão do(s) serviço(s) será de </w:t>
      </w:r>
      <w:r w:rsidR="00705A38" w:rsidRPr="00705A38">
        <w:rPr>
          <w:b w:val="0"/>
          <w:sz w:val="22"/>
          <w:szCs w:val="22"/>
          <w:u w:val="none"/>
        </w:rPr>
        <w:t>30</w:t>
      </w:r>
      <w:r w:rsidRPr="00705A38">
        <w:rPr>
          <w:b w:val="0"/>
          <w:sz w:val="22"/>
          <w:szCs w:val="22"/>
          <w:u w:val="none"/>
        </w:rPr>
        <w:t xml:space="preserve"> (</w:t>
      </w:r>
      <w:r w:rsidR="00705A38" w:rsidRPr="00705A38">
        <w:rPr>
          <w:b w:val="0"/>
          <w:sz w:val="22"/>
          <w:szCs w:val="22"/>
          <w:u w:val="none"/>
        </w:rPr>
        <w:t>trinta</w:t>
      </w:r>
      <w:r w:rsidRPr="00705A38">
        <w:rPr>
          <w:b w:val="0"/>
          <w:sz w:val="22"/>
          <w:szCs w:val="22"/>
          <w:u w:val="none"/>
        </w:rPr>
        <w:t>) dias corridos a partir do início dos trabalhos, que poderá ser prorrogado mediante apresentação</w:t>
      </w:r>
      <w:r w:rsidRPr="005874B7">
        <w:rPr>
          <w:b w:val="0"/>
          <w:sz w:val="22"/>
          <w:szCs w:val="22"/>
          <w:u w:val="none"/>
        </w:rPr>
        <w:t xml:space="preserve"> de justificativa (escrita), que será analisada e deliberada pela Câmara</w:t>
      </w:r>
      <w:r>
        <w:rPr>
          <w:b w:val="0"/>
          <w:sz w:val="22"/>
          <w:szCs w:val="22"/>
          <w:u w:val="none"/>
        </w:rPr>
        <w:t>.</w:t>
      </w:r>
    </w:p>
    <w:p w14:paraId="236BDCD6" w14:textId="77777777" w:rsidR="00DD0B02" w:rsidRPr="00DD0B02" w:rsidRDefault="00DD0B02" w:rsidP="00705A38"/>
    <w:p w14:paraId="3420B7AA" w14:textId="6A1DB3EB" w:rsidR="00E253F1" w:rsidRPr="005874B7" w:rsidRDefault="00E253F1" w:rsidP="00705A38">
      <w:pPr>
        <w:pStyle w:val="Ttulo1"/>
        <w:numPr>
          <w:ilvl w:val="2"/>
          <w:numId w:val="9"/>
        </w:numPr>
        <w:ind w:left="0" w:firstLine="851"/>
        <w:jc w:val="both"/>
        <w:rPr>
          <w:b w:val="0"/>
          <w:sz w:val="22"/>
          <w:szCs w:val="22"/>
        </w:rPr>
      </w:pPr>
      <w:r w:rsidRPr="005874B7">
        <w:rPr>
          <w:b w:val="0"/>
          <w:sz w:val="22"/>
          <w:szCs w:val="22"/>
        </w:rPr>
        <w:lastRenderedPageBreak/>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05A38">
      <w:pPr>
        <w:pStyle w:val="Ttulo1"/>
        <w:numPr>
          <w:ilvl w:val="3"/>
          <w:numId w:val="9"/>
        </w:numPr>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05A38">
      <w:pPr>
        <w:pStyle w:val="Ttulo1"/>
        <w:numPr>
          <w:ilvl w:val="4"/>
          <w:numId w:val="9"/>
        </w:numPr>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05A38">
      <w:pPr>
        <w:pStyle w:val="Ttulo1"/>
        <w:numPr>
          <w:ilvl w:val="4"/>
          <w:numId w:val="9"/>
        </w:numPr>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05A38">
      <w:pPr>
        <w:pStyle w:val="Ttulo1"/>
        <w:numPr>
          <w:ilvl w:val="2"/>
          <w:numId w:val="9"/>
        </w:numPr>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705A38"/>
    <w:p w14:paraId="3145B8CD" w14:textId="77777777" w:rsidR="00E253F1" w:rsidRPr="005874B7" w:rsidRDefault="00E253F1" w:rsidP="00705A38">
      <w:pPr>
        <w:ind w:firstLine="426"/>
        <w:rPr>
          <w:rFonts w:ascii="Arial" w:hAnsi="Arial" w:cs="Arial"/>
        </w:rPr>
      </w:pPr>
    </w:p>
    <w:p w14:paraId="5ACF6956" w14:textId="77777777" w:rsidR="00E253F1" w:rsidRPr="005874B7" w:rsidRDefault="00E253F1" w:rsidP="00705A38">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705A38">
      <w:pPr>
        <w:pStyle w:val="Ttulo1"/>
        <w:numPr>
          <w:ilvl w:val="2"/>
          <w:numId w:val="9"/>
        </w:numPr>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705A38">
      <w:pPr>
        <w:pStyle w:val="Ttulo1"/>
        <w:numPr>
          <w:ilvl w:val="2"/>
          <w:numId w:val="9"/>
        </w:numPr>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705A38"/>
    <w:p w14:paraId="76F6CDF7" w14:textId="77777777" w:rsidR="00E253F1" w:rsidRPr="005874B7" w:rsidRDefault="00E253F1" w:rsidP="00705A38">
      <w:pPr>
        <w:pStyle w:val="Ttulo1"/>
        <w:numPr>
          <w:ilvl w:val="1"/>
          <w:numId w:val="9"/>
        </w:numPr>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705A38">
      <w:pPr>
        <w:pStyle w:val="Ttulo1"/>
        <w:numPr>
          <w:ilvl w:val="2"/>
          <w:numId w:val="9"/>
        </w:numPr>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705A38">
      <w:pPr>
        <w:pStyle w:val="Ttulo1"/>
        <w:numPr>
          <w:ilvl w:val="2"/>
          <w:numId w:val="9"/>
        </w:numPr>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705A38">
      <w:pPr>
        <w:pStyle w:val="Ttulo1"/>
        <w:numPr>
          <w:ilvl w:val="2"/>
          <w:numId w:val="9"/>
        </w:numPr>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705A38">
      <w:pPr>
        <w:rPr>
          <w:rFonts w:ascii="Arial" w:hAnsi="Arial" w:cs="Arial"/>
        </w:rPr>
      </w:pPr>
    </w:p>
    <w:p w14:paraId="764A76C6" w14:textId="45313599" w:rsidR="00576164" w:rsidRPr="00B5615C" w:rsidRDefault="00576164" w:rsidP="00705A38">
      <w:pPr>
        <w:pStyle w:val="Ttulo1"/>
        <w:numPr>
          <w:ilvl w:val="0"/>
          <w:numId w:val="9"/>
        </w:numPr>
        <w:rPr>
          <w:szCs w:val="24"/>
        </w:rPr>
      </w:pPr>
      <w:r w:rsidRPr="00B5615C">
        <w:rPr>
          <w:szCs w:val="24"/>
        </w:rPr>
        <w:t>PROPOSTA:</w:t>
      </w:r>
    </w:p>
    <w:p w14:paraId="6E6CA22C" w14:textId="77777777" w:rsidR="008A4257" w:rsidRPr="005874B7" w:rsidRDefault="008A4257" w:rsidP="00705A38">
      <w:pPr>
        <w:rPr>
          <w:rFonts w:ascii="Arial" w:hAnsi="Arial" w:cs="Arial"/>
        </w:rPr>
      </w:pPr>
    </w:p>
    <w:p w14:paraId="31E0CEE3" w14:textId="6BD26CBE" w:rsidR="00113FC0" w:rsidRPr="00FC563D" w:rsidRDefault="00113FC0" w:rsidP="00705A38">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705A38">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705A38"/>
    <w:p w14:paraId="70F1B817" w14:textId="6340CD61" w:rsidR="00FC563D" w:rsidRDefault="00FC563D" w:rsidP="00705A38">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705A38">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705A38">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705A38">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705A38">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705A38">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705A38">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705A38"/>
    <w:p w14:paraId="08CB75F0" w14:textId="0D41E2FB" w:rsidR="007440B6" w:rsidRPr="00B5615C" w:rsidRDefault="007440B6" w:rsidP="00705A38">
      <w:pPr>
        <w:pStyle w:val="Ttulo1"/>
        <w:numPr>
          <w:ilvl w:val="0"/>
          <w:numId w:val="9"/>
        </w:numPr>
        <w:jc w:val="both"/>
        <w:rPr>
          <w:szCs w:val="24"/>
        </w:rPr>
      </w:pPr>
      <w:r w:rsidRPr="00B5615C">
        <w:rPr>
          <w:szCs w:val="24"/>
        </w:rPr>
        <w:t>CONTATO:</w:t>
      </w:r>
    </w:p>
    <w:p w14:paraId="211C3D66" w14:textId="77777777" w:rsidR="007440B6" w:rsidRPr="005874B7" w:rsidRDefault="007440B6" w:rsidP="00705A38">
      <w:pPr>
        <w:jc w:val="both"/>
        <w:rPr>
          <w:rFonts w:ascii="Arial" w:hAnsi="Arial" w:cs="Arial"/>
        </w:rPr>
      </w:pPr>
    </w:p>
    <w:p w14:paraId="40C5DCA9" w14:textId="2DF71F6F" w:rsidR="00D35368" w:rsidRDefault="00D35368" w:rsidP="00705A38">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705A38">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705A38">
      <w:pPr>
        <w:jc w:val="both"/>
        <w:rPr>
          <w:rFonts w:ascii="Arial" w:hAnsi="Arial" w:cs="Arial"/>
          <w:sz w:val="22"/>
          <w:szCs w:val="22"/>
        </w:rPr>
      </w:pPr>
    </w:p>
    <w:p w14:paraId="45EB1FF4" w14:textId="043A791B" w:rsidR="00DC0085" w:rsidRDefault="00DC0085" w:rsidP="00705A38">
      <w:pPr>
        <w:pStyle w:val="Ttulo1"/>
        <w:numPr>
          <w:ilvl w:val="0"/>
          <w:numId w:val="9"/>
        </w:numPr>
        <w:jc w:val="both"/>
      </w:pPr>
      <w:r>
        <w:t>FISCALIZAÇÃO</w:t>
      </w:r>
      <w:r w:rsidR="003E403D">
        <w:t>:</w:t>
      </w:r>
    </w:p>
    <w:p w14:paraId="323D0662" w14:textId="77777777" w:rsidR="00DC0085" w:rsidRDefault="00DC0085" w:rsidP="00705A38"/>
    <w:p w14:paraId="7F9EEBD4" w14:textId="1DF5C9D3" w:rsidR="00DC0085" w:rsidRPr="00757142" w:rsidRDefault="00DC0085" w:rsidP="00705A38">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2F30C8A6" w:rsidR="002D5073" w:rsidRDefault="002D5073" w:rsidP="00705A38">
      <w:pPr>
        <w:pStyle w:val="Ttulo1"/>
        <w:numPr>
          <w:ilvl w:val="2"/>
          <w:numId w:val="9"/>
        </w:numPr>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705A3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705A38">
        <w:rPr>
          <w:b w:val="0"/>
          <w:sz w:val="22"/>
          <w:szCs w:val="22"/>
          <w:u w:val="none"/>
        </w:rPr>
        <w:t xml:space="preserve"> (Diretor)</w:t>
      </w:r>
      <w:r>
        <w:rPr>
          <w:b w:val="0"/>
          <w:sz w:val="22"/>
          <w:szCs w:val="22"/>
          <w:u w:val="none"/>
        </w:rPr>
        <w:t>;</w:t>
      </w:r>
    </w:p>
    <w:p w14:paraId="19CF17A6" w14:textId="366D5BBF" w:rsidR="002D5073" w:rsidRPr="00B048E2" w:rsidRDefault="002D5073" w:rsidP="00705A38">
      <w:pPr>
        <w:pStyle w:val="Ttulo1"/>
        <w:numPr>
          <w:ilvl w:val="2"/>
          <w:numId w:val="9"/>
        </w:numPr>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705A38"/>
    <w:p w14:paraId="60750E5A" w14:textId="76894BDE" w:rsidR="007E6419" w:rsidRPr="007E6419" w:rsidRDefault="00BA4659" w:rsidP="00705A38">
      <w:pPr>
        <w:pStyle w:val="Ttulo1"/>
        <w:numPr>
          <w:ilvl w:val="2"/>
          <w:numId w:val="9"/>
        </w:numPr>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705A38">
      <w:pPr>
        <w:pStyle w:val="Ttulo1"/>
        <w:numPr>
          <w:ilvl w:val="3"/>
          <w:numId w:val="9"/>
        </w:numPr>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705A38">
      <w:pPr>
        <w:pStyle w:val="Ttulo1"/>
        <w:numPr>
          <w:ilvl w:val="3"/>
          <w:numId w:val="9"/>
        </w:numPr>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05A38">
      <w:pPr>
        <w:pStyle w:val="Ttulo1"/>
        <w:numPr>
          <w:ilvl w:val="3"/>
          <w:numId w:val="9"/>
        </w:numPr>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05A38">
      <w:pPr>
        <w:pStyle w:val="Ttulo1"/>
        <w:numPr>
          <w:ilvl w:val="3"/>
          <w:numId w:val="9"/>
        </w:numPr>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05A38">
      <w:pPr>
        <w:pStyle w:val="Ttulo1"/>
        <w:numPr>
          <w:ilvl w:val="3"/>
          <w:numId w:val="9"/>
        </w:numPr>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05A38"/>
    <w:p w14:paraId="293E6BE3" w14:textId="77777777" w:rsidR="007E6419" w:rsidRDefault="007E6419" w:rsidP="00705A38">
      <w:pPr>
        <w:pStyle w:val="Ttulo1"/>
        <w:numPr>
          <w:ilvl w:val="2"/>
          <w:numId w:val="9"/>
        </w:numPr>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705A38">
      <w:pPr>
        <w:pStyle w:val="Ttulo1"/>
        <w:numPr>
          <w:ilvl w:val="3"/>
          <w:numId w:val="9"/>
        </w:numPr>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705A38">
      <w:pPr>
        <w:pStyle w:val="Ttulo1"/>
        <w:numPr>
          <w:ilvl w:val="3"/>
          <w:numId w:val="9"/>
        </w:numPr>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705A38"/>
    <w:p w14:paraId="297349F5" w14:textId="5244A3B9" w:rsidR="003E403D" w:rsidRDefault="003E403D" w:rsidP="00705A38">
      <w:pPr>
        <w:pStyle w:val="Nivel01"/>
        <w:keepNext w:val="0"/>
        <w:keepLines w:val="0"/>
        <w:numPr>
          <w:ilvl w:val="0"/>
          <w:numId w:val="9"/>
        </w:numPr>
        <w:tabs>
          <w:tab w:val="clear" w:pos="567"/>
        </w:tabs>
        <w:spacing w:before="360" w:after="120"/>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705A38">
      <w:pPr>
        <w:rPr>
          <w:lang w:eastAsia="pt-BR"/>
        </w:rPr>
      </w:pPr>
    </w:p>
    <w:p w14:paraId="34F6B16C" w14:textId="77777777" w:rsidR="003E403D" w:rsidRPr="009078DC" w:rsidRDefault="003E403D" w:rsidP="00705A38">
      <w:pPr>
        <w:pStyle w:val="Nvel02"/>
        <w:spacing w:line="240" w:lineRule="auto"/>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705A38">
      <w:pPr>
        <w:pStyle w:val="paragraph"/>
        <w:numPr>
          <w:ilvl w:val="0"/>
          <w:numId w:val="21"/>
        </w:numPr>
        <w:spacing w:before="120" w:beforeAutospacing="0" w:after="120" w:afterAutospacing="0"/>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705A38">
      <w:pPr>
        <w:pStyle w:val="Nvel02"/>
        <w:numPr>
          <w:ilvl w:val="0"/>
          <w:numId w:val="0"/>
        </w:numPr>
        <w:spacing w:line="240" w:lineRule="auto"/>
        <w:ind w:left="567"/>
        <w:rPr>
          <w:sz w:val="22"/>
          <w:szCs w:val="22"/>
        </w:rPr>
      </w:pPr>
    </w:p>
    <w:p w14:paraId="321B8826" w14:textId="395F3C1E" w:rsidR="004D2F4F" w:rsidRPr="009078DC" w:rsidRDefault="004D2F4F" w:rsidP="00705A38">
      <w:pPr>
        <w:pStyle w:val="Nvel02"/>
        <w:spacing w:line="240" w:lineRule="auto"/>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705A38">
      <w:pPr>
        <w:pStyle w:val="Nvel02"/>
        <w:spacing w:line="240" w:lineRule="auto"/>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705A38">
      <w:pPr>
        <w:pStyle w:val="Nvel02"/>
        <w:spacing w:line="240" w:lineRule="auto"/>
        <w:rPr>
          <w:rStyle w:val="normaltextrun"/>
          <w:b/>
          <w:sz w:val="22"/>
          <w:szCs w:val="22"/>
          <w:u w:val="single"/>
        </w:rPr>
      </w:pPr>
      <w:r w:rsidRPr="009078DC">
        <w:rPr>
          <w:rStyle w:val="normaltextrun"/>
          <w:b/>
          <w:sz w:val="22"/>
          <w:szCs w:val="22"/>
        </w:rPr>
        <w:lastRenderedPageBreak/>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705A38">
      <w:pPr>
        <w:pStyle w:val="Nvel02"/>
        <w:spacing w:line="240" w:lineRule="auto"/>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705A38">
      <w:pPr>
        <w:pStyle w:val="Nvel02"/>
        <w:spacing w:line="240" w:lineRule="auto"/>
        <w:rPr>
          <w:rStyle w:val="normaltextrun"/>
          <w:b/>
          <w:sz w:val="22"/>
          <w:szCs w:val="22"/>
        </w:rPr>
      </w:pPr>
      <w:r w:rsidRPr="009078DC">
        <w:rPr>
          <w:rStyle w:val="normaltextrun"/>
          <w:b/>
          <w:sz w:val="22"/>
          <w:szCs w:val="22"/>
        </w:rPr>
        <w:t>Multa:</w:t>
      </w:r>
    </w:p>
    <w:p w14:paraId="3F8264EF" w14:textId="5219DE36" w:rsidR="004D0198" w:rsidRPr="009078DC" w:rsidRDefault="004D0198" w:rsidP="00705A38">
      <w:pPr>
        <w:pStyle w:val="Nvel02"/>
        <w:numPr>
          <w:ilvl w:val="2"/>
          <w:numId w:val="9"/>
        </w:numPr>
        <w:spacing w:line="240" w:lineRule="auto"/>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705A38">
      <w:pPr>
        <w:pStyle w:val="Nvel02"/>
        <w:numPr>
          <w:ilvl w:val="2"/>
          <w:numId w:val="9"/>
        </w:numPr>
        <w:spacing w:line="240" w:lineRule="auto"/>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705A38">
      <w:pPr>
        <w:pStyle w:val="Nvel02"/>
        <w:numPr>
          <w:ilvl w:val="2"/>
          <w:numId w:val="9"/>
        </w:numPr>
        <w:spacing w:line="240" w:lineRule="auto"/>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705A38">
      <w:pPr>
        <w:pStyle w:val="Nvel02"/>
        <w:numPr>
          <w:ilvl w:val="2"/>
          <w:numId w:val="9"/>
        </w:numPr>
        <w:spacing w:line="240" w:lineRule="auto"/>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705A38">
      <w:pPr>
        <w:pStyle w:val="Nvel02"/>
        <w:numPr>
          <w:ilvl w:val="2"/>
          <w:numId w:val="9"/>
        </w:numPr>
        <w:spacing w:line="240" w:lineRule="auto"/>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705A38">
      <w:pPr>
        <w:pStyle w:val="Nvel02"/>
        <w:spacing w:line="240" w:lineRule="auto"/>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705A38">
      <w:pPr>
        <w:pStyle w:val="Nvel02"/>
        <w:spacing w:line="240" w:lineRule="auto"/>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705A38">
      <w:pPr>
        <w:pStyle w:val="Nvel02"/>
        <w:spacing w:line="240" w:lineRule="auto"/>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705A38">
      <w:pPr>
        <w:pStyle w:val="Nvel02"/>
        <w:spacing w:line="240" w:lineRule="auto"/>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705A38">
      <w:pPr>
        <w:pStyle w:val="Nvel02"/>
        <w:spacing w:line="240" w:lineRule="auto"/>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705A38">
      <w:pPr>
        <w:pStyle w:val="Nvel02"/>
        <w:spacing w:line="240" w:lineRule="auto"/>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w:t>
      </w:r>
      <w:r w:rsidRPr="009078DC">
        <w:rPr>
          <w:rStyle w:val="normaltextrun"/>
          <w:color w:val="000000"/>
          <w:sz w:val="22"/>
          <w:szCs w:val="22"/>
        </w:rPr>
        <w:lastRenderedPageBreak/>
        <w:t xml:space="preserve">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705A38">
      <w:pPr>
        <w:pStyle w:val="Nvel02"/>
        <w:spacing w:line="240" w:lineRule="auto"/>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705A38">
      <w:pPr>
        <w:pStyle w:val="Nvel02"/>
        <w:spacing w:line="240" w:lineRule="auto"/>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705A38">
      <w:pPr>
        <w:pStyle w:val="Nvel02"/>
        <w:spacing w:line="240" w:lineRule="auto"/>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705A38">
      <w:pPr>
        <w:pStyle w:val="Nvel02"/>
        <w:numPr>
          <w:ilvl w:val="2"/>
          <w:numId w:val="9"/>
        </w:numPr>
        <w:spacing w:line="240" w:lineRule="auto"/>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705A38">
      <w:pPr>
        <w:pStyle w:val="Nvel02"/>
        <w:numPr>
          <w:ilvl w:val="2"/>
          <w:numId w:val="9"/>
        </w:numPr>
        <w:spacing w:line="240" w:lineRule="auto"/>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705A38">
      <w:pPr>
        <w:pStyle w:val="Nvel02"/>
        <w:spacing w:line="240" w:lineRule="auto"/>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705A38">
      <w:pPr>
        <w:pStyle w:val="Nvel02"/>
        <w:spacing w:line="240" w:lineRule="auto"/>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705A38">
      <w:pPr>
        <w:pStyle w:val="Nvel02"/>
        <w:spacing w:line="240" w:lineRule="auto"/>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705A38">
      <w:pPr>
        <w:pStyle w:val="Nvel02"/>
        <w:spacing w:line="240" w:lineRule="auto"/>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705A38">
      <w:pPr>
        <w:pStyle w:val="Nvel02"/>
        <w:spacing w:line="240" w:lineRule="auto"/>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705A38">
      <w:pPr>
        <w:pStyle w:val="Nvel02"/>
        <w:spacing w:line="240" w:lineRule="auto"/>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705A38">
      <w:pPr>
        <w:pStyle w:val="Nvel02"/>
        <w:numPr>
          <w:ilvl w:val="0"/>
          <w:numId w:val="0"/>
        </w:numPr>
        <w:spacing w:line="240" w:lineRule="auto"/>
        <w:ind w:left="567"/>
        <w:rPr>
          <w:rStyle w:val="normaltextrun"/>
          <w:b/>
          <w:sz w:val="22"/>
          <w:szCs w:val="22"/>
          <w:u w:val="single"/>
        </w:rPr>
      </w:pPr>
    </w:p>
    <w:p w14:paraId="2F58E5C3" w14:textId="7E72D1CD" w:rsidR="00CF71CD" w:rsidRDefault="00CF71CD" w:rsidP="00705A38">
      <w:pPr>
        <w:pStyle w:val="Nvel02"/>
        <w:numPr>
          <w:ilvl w:val="0"/>
          <w:numId w:val="9"/>
        </w:numPr>
        <w:spacing w:line="240" w:lineRule="auto"/>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705A38">
      <w:pPr>
        <w:pStyle w:val="Nvel02"/>
        <w:numPr>
          <w:ilvl w:val="0"/>
          <w:numId w:val="0"/>
        </w:numPr>
        <w:spacing w:line="240" w:lineRule="auto"/>
        <w:ind w:left="360"/>
        <w:rPr>
          <w:b/>
          <w:sz w:val="24"/>
          <w:szCs w:val="24"/>
          <w:u w:val="single"/>
        </w:rPr>
      </w:pPr>
    </w:p>
    <w:p w14:paraId="15E7A048" w14:textId="34A4E275" w:rsidR="00CF71CD" w:rsidRPr="00CF71CD" w:rsidRDefault="00CF71CD" w:rsidP="00705A38">
      <w:pPr>
        <w:pStyle w:val="Nvel02"/>
        <w:spacing w:line="240" w:lineRule="auto"/>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705A38">
      <w:pPr>
        <w:pStyle w:val="Nvel02"/>
        <w:spacing w:line="240" w:lineRule="auto"/>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705A38">
      <w:pPr>
        <w:pStyle w:val="Nvel02"/>
        <w:spacing w:line="240" w:lineRule="auto"/>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705A38">
      <w:pPr>
        <w:jc w:val="both"/>
        <w:rPr>
          <w:rFonts w:ascii="Arial" w:hAnsi="Arial" w:cs="Arial"/>
          <w:sz w:val="22"/>
          <w:szCs w:val="22"/>
        </w:rPr>
      </w:pPr>
    </w:p>
    <w:p w14:paraId="260ECF82" w14:textId="322870BF" w:rsidR="00CF71CD" w:rsidRPr="00B5615C" w:rsidRDefault="00CF71CD"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705A38">
      <w:pPr>
        <w:pStyle w:val="PargrafodaLista"/>
        <w:ind w:left="360"/>
        <w:jc w:val="both"/>
        <w:rPr>
          <w:rFonts w:ascii="Arial" w:hAnsi="Arial" w:cs="Arial"/>
          <w:b/>
          <w:sz w:val="22"/>
          <w:szCs w:val="22"/>
          <w:u w:val="single"/>
        </w:rPr>
      </w:pPr>
    </w:p>
    <w:p w14:paraId="7A1FD482" w14:textId="0DF02479" w:rsidR="00CF71CD" w:rsidRPr="00B5615C" w:rsidRDefault="00CF71CD" w:rsidP="00705A38">
      <w:pPr>
        <w:pStyle w:val="Nvel02"/>
        <w:spacing w:line="240" w:lineRule="auto"/>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705A38">
      <w:pPr>
        <w:pStyle w:val="Nvel02"/>
        <w:numPr>
          <w:ilvl w:val="0"/>
          <w:numId w:val="0"/>
        </w:numPr>
        <w:spacing w:line="240" w:lineRule="auto"/>
        <w:ind w:left="567"/>
      </w:pPr>
    </w:p>
    <w:p w14:paraId="39D5A93D" w14:textId="28A008EA" w:rsidR="00CF71CD" w:rsidRPr="00B5615C" w:rsidRDefault="00CF71CD" w:rsidP="00705A38">
      <w:pPr>
        <w:pStyle w:val="PargrafodaLista"/>
        <w:numPr>
          <w:ilvl w:val="0"/>
          <w:numId w:val="9"/>
        </w:numPr>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705A38">
      <w:pPr>
        <w:pStyle w:val="PargrafodaLista"/>
        <w:ind w:left="360"/>
        <w:jc w:val="both"/>
        <w:rPr>
          <w:rFonts w:ascii="Arial" w:hAnsi="Arial" w:cs="Arial"/>
          <w:b/>
          <w:sz w:val="22"/>
          <w:szCs w:val="22"/>
          <w:u w:val="single"/>
        </w:rPr>
      </w:pPr>
    </w:p>
    <w:p w14:paraId="1E82C104" w14:textId="5A50D9D4" w:rsidR="00CF71CD" w:rsidRPr="00CF71CD" w:rsidRDefault="00CF71CD" w:rsidP="00705A38">
      <w:pPr>
        <w:pStyle w:val="Nvel02"/>
        <w:spacing w:line="240" w:lineRule="auto"/>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705A38">
      <w:pPr>
        <w:pStyle w:val="Nvel02"/>
        <w:spacing w:line="240" w:lineRule="auto"/>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5A38">
      <w:pPr>
        <w:pStyle w:val="Nvel02"/>
        <w:spacing w:line="240" w:lineRule="auto"/>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5A38">
      <w:pPr>
        <w:pStyle w:val="Nvel02"/>
        <w:spacing w:line="240" w:lineRule="auto"/>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705A38">
      <w:pPr>
        <w:jc w:val="both"/>
        <w:rPr>
          <w:rFonts w:ascii="Arial" w:hAnsi="Arial" w:cs="Arial"/>
          <w:sz w:val="22"/>
          <w:szCs w:val="22"/>
        </w:rPr>
      </w:pPr>
    </w:p>
    <w:p w14:paraId="333C1F76" w14:textId="5D30AAFF" w:rsidR="00E253F1" w:rsidRPr="005874B7" w:rsidRDefault="00E253F1" w:rsidP="00705A38">
      <w:pPr>
        <w:jc w:val="center"/>
        <w:rPr>
          <w:rFonts w:ascii="Arial" w:hAnsi="Arial" w:cs="Arial"/>
          <w:sz w:val="22"/>
          <w:szCs w:val="22"/>
        </w:rPr>
      </w:pPr>
      <w:r w:rsidRPr="005874B7">
        <w:rPr>
          <w:rFonts w:ascii="Arial" w:hAnsi="Arial" w:cs="Arial"/>
          <w:sz w:val="22"/>
          <w:szCs w:val="22"/>
        </w:rPr>
        <w:t xml:space="preserve">Santa Bárbara d’Oeste/SP, </w:t>
      </w:r>
      <w:r w:rsidR="00705A38">
        <w:rPr>
          <w:rFonts w:ascii="Arial" w:hAnsi="Arial" w:cs="Arial"/>
          <w:sz w:val="22"/>
          <w:szCs w:val="22"/>
        </w:rPr>
        <w:t>18 de fevereiro de 2026.</w:t>
      </w:r>
      <w:r w:rsidRPr="005874B7">
        <w:rPr>
          <w:rFonts w:ascii="Arial" w:hAnsi="Arial" w:cs="Arial"/>
          <w:sz w:val="22"/>
          <w:szCs w:val="22"/>
        </w:rPr>
        <w:t xml:space="preserve"> </w:t>
      </w:r>
    </w:p>
    <w:p w14:paraId="248FC93C" w14:textId="77777777" w:rsidR="00E253F1" w:rsidRPr="005874B7" w:rsidRDefault="00E253F1" w:rsidP="00705A38">
      <w:pPr>
        <w:jc w:val="center"/>
        <w:rPr>
          <w:rFonts w:ascii="Arial" w:hAnsi="Arial" w:cs="Arial"/>
          <w:sz w:val="22"/>
          <w:szCs w:val="22"/>
        </w:rPr>
      </w:pPr>
    </w:p>
    <w:p w14:paraId="3B27D4B2" w14:textId="77777777" w:rsidR="00E253F1" w:rsidRPr="005874B7" w:rsidRDefault="00E253F1" w:rsidP="00705A38">
      <w:pPr>
        <w:jc w:val="center"/>
        <w:rPr>
          <w:rFonts w:ascii="Arial" w:hAnsi="Arial" w:cs="Arial"/>
          <w:sz w:val="22"/>
          <w:szCs w:val="22"/>
        </w:rPr>
      </w:pPr>
    </w:p>
    <w:p w14:paraId="02177899" w14:textId="77777777" w:rsidR="00E253F1" w:rsidRPr="005874B7" w:rsidRDefault="00E253F1" w:rsidP="00705A38">
      <w:pPr>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705A38">
      <w:pPr>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E87FF2C" w:rsidR="00DF2A9A" w:rsidRPr="005874B7" w:rsidRDefault="00705A38" w:rsidP="00705A38">
          <w:pPr>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705A38">
      <w:pPr>
        <w:rPr>
          <w:rFonts w:ascii="Arial" w:hAnsi="Arial" w:cs="Arial"/>
          <w:sz w:val="22"/>
          <w:szCs w:val="22"/>
        </w:rPr>
      </w:pPr>
    </w:p>
    <w:p w14:paraId="4A2FB01F" w14:textId="77777777" w:rsidR="00E253F1" w:rsidRPr="005874B7" w:rsidRDefault="00E253F1" w:rsidP="00705A38">
      <w:pPr>
        <w:rPr>
          <w:rFonts w:ascii="Arial" w:hAnsi="Arial" w:cs="Arial"/>
          <w:sz w:val="22"/>
          <w:szCs w:val="22"/>
        </w:rPr>
      </w:pPr>
    </w:p>
    <w:p w14:paraId="2284703A" w14:textId="77777777" w:rsidR="00E253F1" w:rsidRPr="005874B7" w:rsidRDefault="00E253F1" w:rsidP="00705A38">
      <w:pPr>
        <w:jc w:val="center"/>
        <w:rPr>
          <w:rFonts w:ascii="Arial" w:hAnsi="Arial" w:cs="Arial"/>
          <w:sz w:val="22"/>
          <w:szCs w:val="22"/>
        </w:rPr>
      </w:pPr>
      <w:r w:rsidRPr="005874B7">
        <w:rPr>
          <w:rFonts w:ascii="Arial" w:hAnsi="Arial" w:cs="Arial"/>
          <w:sz w:val="22"/>
          <w:szCs w:val="22"/>
        </w:rPr>
        <w:t>Responsável pela revisão do Termo de Referência:</w:t>
      </w:r>
    </w:p>
    <w:p w14:paraId="199D54C0" w14:textId="77777777" w:rsidR="001C529E" w:rsidRDefault="001C529E" w:rsidP="00705A38">
      <w:pPr>
        <w:jc w:val="center"/>
        <w:rPr>
          <w:rFonts w:ascii="Arial" w:hAnsi="Arial" w:cs="Arial"/>
          <w:b/>
          <w:sz w:val="22"/>
          <w:szCs w:val="22"/>
        </w:rPr>
      </w:pPr>
      <w:r w:rsidRPr="001C529E">
        <w:rPr>
          <w:rFonts w:ascii="Arial" w:hAnsi="Arial" w:cs="Arial"/>
          <w:b/>
          <w:sz w:val="22"/>
          <w:szCs w:val="22"/>
        </w:rPr>
        <w:t xml:space="preserve">Ricardo Alexandre Marques </w:t>
      </w:r>
    </w:p>
    <w:p w14:paraId="75766A26" w14:textId="36EC12E3" w:rsidR="00E253F1" w:rsidRPr="005874B7" w:rsidRDefault="005501F8" w:rsidP="00705A38">
      <w:pPr>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1C529E">
            <w:rPr>
              <w:rFonts w:ascii="Arial" w:hAnsi="Arial" w:cs="Arial"/>
              <w:sz w:val="22"/>
              <w:szCs w:val="22"/>
            </w:rPr>
            <w:t>Chefe do Setor de Informática</w:t>
          </w:r>
        </w:sdtContent>
      </w:sdt>
    </w:p>
    <w:p w14:paraId="592A7698" w14:textId="66081F57" w:rsidR="001C1F38" w:rsidRDefault="001C1F38" w:rsidP="00705A38">
      <w:pPr>
        <w:rPr>
          <w:rFonts w:ascii="Arial" w:hAnsi="Arial" w:cs="Arial"/>
        </w:rPr>
      </w:pPr>
    </w:p>
    <w:p w14:paraId="454C262B" w14:textId="77777777" w:rsidR="008A4257" w:rsidRDefault="008A4257" w:rsidP="00705A38">
      <w:pPr>
        <w:rPr>
          <w:rFonts w:ascii="Arial" w:hAnsi="Arial" w:cs="Arial"/>
        </w:rPr>
      </w:pPr>
    </w:p>
    <w:p w14:paraId="1561127F" w14:textId="77777777" w:rsidR="008A4257" w:rsidRDefault="008A4257" w:rsidP="00705A38">
      <w:pPr>
        <w:rPr>
          <w:rFonts w:ascii="Arial" w:hAnsi="Arial" w:cs="Arial"/>
        </w:rPr>
      </w:pPr>
    </w:p>
    <w:p w14:paraId="480F4191" w14:textId="77777777" w:rsidR="008A4257" w:rsidRDefault="008A4257" w:rsidP="00705A38">
      <w:pPr>
        <w:rPr>
          <w:rFonts w:ascii="Arial" w:hAnsi="Arial" w:cs="Arial"/>
        </w:rPr>
      </w:pPr>
    </w:p>
    <w:p w14:paraId="0C5330B2" w14:textId="77777777" w:rsidR="008A4257" w:rsidRDefault="008A4257" w:rsidP="00705A38">
      <w:pPr>
        <w:rPr>
          <w:rFonts w:ascii="Arial" w:hAnsi="Arial" w:cs="Arial"/>
        </w:rPr>
      </w:pPr>
    </w:p>
    <w:p w14:paraId="6E7FC80C" w14:textId="77777777" w:rsidR="008A4257" w:rsidRDefault="008A4257" w:rsidP="00705A38">
      <w:pPr>
        <w:rPr>
          <w:rFonts w:ascii="Arial" w:hAnsi="Arial" w:cs="Arial"/>
        </w:rPr>
      </w:pPr>
    </w:p>
    <w:p w14:paraId="26BF1F2C" w14:textId="77777777" w:rsidR="008A4257" w:rsidRDefault="008A4257" w:rsidP="00705A38">
      <w:pPr>
        <w:jc w:val="center"/>
        <w:rPr>
          <w:rFonts w:ascii="Arial" w:hAnsi="Arial" w:cs="Arial"/>
          <w:b/>
          <w:bCs/>
        </w:rPr>
      </w:pPr>
      <w:r>
        <w:rPr>
          <w:rFonts w:ascii="Arial" w:hAnsi="Arial" w:cs="Arial"/>
          <w:b/>
          <w:bCs/>
        </w:rPr>
        <w:t>MODELO DE PROPOSTA DETALHADA</w:t>
      </w:r>
    </w:p>
    <w:p w14:paraId="0D1BA312" w14:textId="77777777" w:rsidR="008A4257" w:rsidRDefault="008A4257" w:rsidP="00705A38">
      <w:pPr>
        <w:jc w:val="center"/>
        <w:rPr>
          <w:rFonts w:ascii="Arial" w:hAnsi="Arial" w:cs="Arial"/>
          <w:b/>
          <w:bCs/>
        </w:rPr>
      </w:pPr>
    </w:p>
    <w:p w14:paraId="784B9E79" w14:textId="246EE4FC" w:rsidR="008A4257" w:rsidRDefault="008A4257" w:rsidP="00705A38">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1C529E">
            <w:rPr>
              <w:rFonts w:ascii="Arial" w:hAnsi="Arial" w:cs="Arial"/>
              <w:b/>
              <w:u w:val="single"/>
            </w:rPr>
            <w:t>1307/2026</w:t>
          </w:r>
        </w:sdtContent>
      </w:sdt>
    </w:p>
    <w:p w14:paraId="7FC2E98D" w14:textId="77777777" w:rsidR="008A4257" w:rsidRDefault="008A4257" w:rsidP="00705A38">
      <w:pPr>
        <w:rPr>
          <w:rFonts w:ascii="Arial" w:hAnsi="Arial" w:cs="Arial"/>
          <w:b/>
          <w:u w:val="single"/>
        </w:rPr>
      </w:pPr>
    </w:p>
    <w:p w14:paraId="7386B9D6" w14:textId="3312A1F9" w:rsidR="008A4257" w:rsidRDefault="008A4257" w:rsidP="00705A38">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C529E">
            <w:rPr>
              <w:rFonts w:ascii="Arial" w:hAnsi="Arial" w:cs="Arial"/>
              <w:b/>
            </w:rPr>
            <w:t>18/2026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705A38">
      <w:pPr>
        <w:jc w:val="both"/>
        <w:rPr>
          <w:rFonts w:ascii="Arial" w:hAnsi="Arial" w:cs="Arial"/>
        </w:rPr>
      </w:pPr>
    </w:p>
    <w:p w14:paraId="080B819B" w14:textId="12942B13" w:rsidR="008A4257" w:rsidRDefault="008A4257" w:rsidP="00705A38">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705A38">
      <w:pPr>
        <w:jc w:val="both"/>
        <w:rPr>
          <w:rFonts w:ascii="Arial" w:hAnsi="Arial" w:cs="Arial"/>
          <w:b/>
          <w:u w:val="single"/>
        </w:rPr>
      </w:pPr>
    </w:p>
    <w:p w14:paraId="3C77D9EC" w14:textId="7CBD63D7" w:rsidR="008A4257" w:rsidRDefault="008A4257" w:rsidP="00705A38">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705A38">
      <w:pPr>
        <w:jc w:val="both"/>
        <w:rPr>
          <w:rFonts w:ascii="Arial" w:hAnsi="Arial" w:cs="Arial"/>
          <w:b/>
        </w:rPr>
      </w:pPr>
    </w:p>
    <w:p w14:paraId="7D1FB79A" w14:textId="77777777" w:rsidR="008A4257" w:rsidRDefault="008A4257" w:rsidP="00705A38">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705A38">
      <w:pPr>
        <w:jc w:val="center"/>
        <w:rPr>
          <w:rFonts w:ascii="Arial" w:hAnsi="Arial" w:cs="Arial"/>
          <w:b/>
          <w:bCs/>
        </w:rPr>
      </w:pPr>
    </w:p>
    <w:p w14:paraId="07281357" w14:textId="77777777" w:rsidR="00705A38" w:rsidRPr="005874B7" w:rsidRDefault="00705A38" w:rsidP="00705A38">
      <w:pPr>
        <w:pStyle w:val="PargrafodaLista"/>
        <w:ind w:left="360"/>
        <w:jc w:val="both"/>
        <w:rPr>
          <w:rFonts w:ascii="Arial" w:hAnsi="Arial" w:cs="Arial"/>
          <w:b/>
          <w:sz w:val="22"/>
          <w:szCs w:val="22"/>
        </w:rPr>
      </w:pPr>
    </w:p>
    <w:tbl>
      <w:tblPr>
        <w:tblStyle w:val="Tabelacomgrade"/>
        <w:tblW w:w="7857" w:type="dxa"/>
        <w:tblInd w:w="360" w:type="dxa"/>
        <w:tblLook w:val="04A0" w:firstRow="1" w:lastRow="0" w:firstColumn="1" w:lastColumn="0" w:noHBand="0" w:noVBand="1"/>
      </w:tblPr>
      <w:tblGrid>
        <w:gridCol w:w="838"/>
        <w:gridCol w:w="3900"/>
        <w:gridCol w:w="1276"/>
        <w:gridCol w:w="1843"/>
      </w:tblGrid>
      <w:tr w:rsidR="005D71E0" w:rsidRPr="005874B7" w14:paraId="379B4969" w14:textId="49508ED0" w:rsidTr="005D71E0">
        <w:tc>
          <w:tcPr>
            <w:tcW w:w="838" w:type="dxa"/>
          </w:tcPr>
          <w:p w14:paraId="277A9EB0" w14:textId="77777777" w:rsidR="005D71E0" w:rsidRPr="005874B7" w:rsidRDefault="005D71E0" w:rsidP="005C4471">
            <w:pPr>
              <w:pStyle w:val="PargrafodaLista"/>
              <w:ind w:left="0"/>
              <w:jc w:val="both"/>
              <w:rPr>
                <w:rFonts w:ascii="Arial" w:hAnsi="Arial" w:cs="Arial"/>
                <w:b/>
                <w:sz w:val="22"/>
                <w:szCs w:val="22"/>
              </w:rPr>
            </w:pPr>
            <w:r w:rsidRPr="005874B7">
              <w:rPr>
                <w:rFonts w:ascii="Arial" w:hAnsi="Arial" w:cs="Arial"/>
                <w:b/>
                <w:sz w:val="22"/>
                <w:szCs w:val="22"/>
              </w:rPr>
              <w:t>ITEM</w:t>
            </w:r>
          </w:p>
        </w:tc>
        <w:tc>
          <w:tcPr>
            <w:tcW w:w="3900" w:type="dxa"/>
          </w:tcPr>
          <w:p w14:paraId="2626949D" w14:textId="77777777" w:rsidR="005D71E0" w:rsidRPr="005874B7" w:rsidRDefault="005D71E0" w:rsidP="005C4471">
            <w:pPr>
              <w:pStyle w:val="PargrafodaLista"/>
              <w:ind w:left="0"/>
              <w:jc w:val="both"/>
              <w:rPr>
                <w:rFonts w:ascii="Arial" w:hAnsi="Arial" w:cs="Arial"/>
                <w:b/>
                <w:sz w:val="22"/>
                <w:szCs w:val="22"/>
              </w:rPr>
            </w:pPr>
            <w:r w:rsidRPr="005874B7">
              <w:rPr>
                <w:rFonts w:ascii="Arial" w:hAnsi="Arial" w:cs="Arial"/>
                <w:b/>
                <w:sz w:val="22"/>
                <w:szCs w:val="22"/>
              </w:rPr>
              <w:t>DESCRIÇÕES</w:t>
            </w:r>
          </w:p>
        </w:tc>
        <w:tc>
          <w:tcPr>
            <w:tcW w:w="1276" w:type="dxa"/>
          </w:tcPr>
          <w:p w14:paraId="31201A3C" w14:textId="77777777" w:rsidR="005D71E0" w:rsidRPr="005874B7" w:rsidRDefault="005D71E0" w:rsidP="005C4471">
            <w:pPr>
              <w:pStyle w:val="PargrafodaLista"/>
              <w:ind w:left="0"/>
              <w:jc w:val="both"/>
              <w:rPr>
                <w:rFonts w:ascii="Arial" w:hAnsi="Arial" w:cs="Arial"/>
                <w:b/>
                <w:sz w:val="22"/>
                <w:szCs w:val="22"/>
              </w:rPr>
            </w:pPr>
            <w:r w:rsidRPr="005874B7">
              <w:rPr>
                <w:rFonts w:ascii="Arial" w:hAnsi="Arial" w:cs="Arial"/>
                <w:b/>
                <w:sz w:val="22"/>
                <w:szCs w:val="22"/>
              </w:rPr>
              <w:t>UNIDADE</w:t>
            </w:r>
          </w:p>
        </w:tc>
        <w:tc>
          <w:tcPr>
            <w:tcW w:w="1843" w:type="dxa"/>
          </w:tcPr>
          <w:p w14:paraId="328393E9" w14:textId="5C469C50" w:rsidR="005D71E0" w:rsidRPr="005874B7" w:rsidRDefault="005D71E0" w:rsidP="005D71E0">
            <w:pPr>
              <w:pStyle w:val="PargrafodaLista"/>
              <w:ind w:left="0"/>
              <w:jc w:val="center"/>
              <w:rPr>
                <w:rFonts w:ascii="Arial" w:hAnsi="Arial" w:cs="Arial"/>
                <w:b/>
                <w:sz w:val="22"/>
                <w:szCs w:val="22"/>
              </w:rPr>
            </w:pPr>
            <w:r>
              <w:rPr>
                <w:rFonts w:ascii="Arial" w:hAnsi="Arial" w:cs="Arial"/>
                <w:b/>
                <w:sz w:val="22"/>
                <w:szCs w:val="22"/>
              </w:rPr>
              <w:t>VALOR R$</w:t>
            </w:r>
          </w:p>
        </w:tc>
      </w:tr>
      <w:tr w:rsidR="005D71E0" w:rsidRPr="005874B7" w14:paraId="3AB97BBE" w14:textId="7CCE1D05" w:rsidTr="005D71E0">
        <w:tc>
          <w:tcPr>
            <w:tcW w:w="838" w:type="dxa"/>
          </w:tcPr>
          <w:p w14:paraId="5B5C2446" w14:textId="77777777" w:rsidR="005D71E0" w:rsidRPr="005874B7" w:rsidRDefault="005D71E0" w:rsidP="005C4471">
            <w:pPr>
              <w:pStyle w:val="PargrafodaLista"/>
              <w:ind w:left="0"/>
              <w:jc w:val="center"/>
              <w:rPr>
                <w:rFonts w:ascii="Arial" w:hAnsi="Arial" w:cs="Arial"/>
                <w:b/>
                <w:sz w:val="22"/>
                <w:szCs w:val="22"/>
              </w:rPr>
            </w:pPr>
            <w:r w:rsidRPr="005874B7">
              <w:rPr>
                <w:rFonts w:ascii="Arial" w:hAnsi="Arial" w:cs="Arial"/>
                <w:b/>
                <w:sz w:val="22"/>
                <w:szCs w:val="22"/>
              </w:rPr>
              <w:t>1</w:t>
            </w:r>
          </w:p>
        </w:tc>
        <w:tc>
          <w:tcPr>
            <w:tcW w:w="3900" w:type="dxa"/>
          </w:tcPr>
          <w:p w14:paraId="78E8772E" w14:textId="0601E07A" w:rsidR="005D71E0" w:rsidRPr="00705A38" w:rsidRDefault="001C529E" w:rsidP="001C529E">
            <w:pPr>
              <w:pStyle w:val="PargrafodaLista"/>
              <w:ind w:left="0"/>
              <w:rPr>
                <w:rFonts w:ascii="Arial" w:hAnsi="Arial" w:cs="Arial"/>
                <w:sz w:val="22"/>
                <w:szCs w:val="22"/>
                <w:shd w:val="clear" w:color="auto" w:fill="FFFFFF"/>
              </w:rPr>
            </w:pPr>
            <w:r w:rsidRPr="001C529E">
              <w:rPr>
                <w:rFonts w:ascii="Arial" w:hAnsi="Arial" w:cs="Arial"/>
                <w:b/>
                <w:bCs/>
                <w:sz w:val="22"/>
                <w:szCs w:val="22"/>
              </w:rPr>
              <w:t>Rack De Parede</w:t>
            </w:r>
          </w:p>
        </w:tc>
        <w:tc>
          <w:tcPr>
            <w:tcW w:w="1276" w:type="dxa"/>
          </w:tcPr>
          <w:p w14:paraId="0931132E" w14:textId="77777777" w:rsidR="005D71E0" w:rsidRPr="005874B7" w:rsidRDefault="005D71E0" w:rsidP="005C4471">
            <w:pPr>
              <w:pStyle w:val="PargrafodaLista"/>
              <w:ind w:left="0"/>
              <w:jc w:val="center"/>
              <w:rPr>
                <w:rFonts w:ascii="Arial" w:hAnsi="Arial" w:cs="Arial"/>
                <w:b/>
                <w:sz w:val="22"/>
                <w:szCs w:val="22"/>
              </w:rPr>
            </w:pPr>
            <w:r>
              <w:rPr>
                <w:rFonts w:ascii="Arial" w:hAnsi="Arial" w:cs="Arial"/>
                <w:b/>
                <w:sz w:val="22"/>
                <w:szCs w:val="22"/>
              </w:rPr>
              <w:t>01</w:t>
            </w:r>
          </w:p>
        </w:tc>
        <w:tc>
          <w:tcPr>
            <w:tcW w:w="1843" w:type="dxa"/>
          </w:tcPr>
          <w:p w14:paraId="0A3C3EAF" w14:textId="77777777" w:rsidR="005D71E0" w:rsidRDefault="005D71E0" w:rsidP="005C4471">
            <w:pPr>
              <w:pStyle w:val="PargrafodaLista"/>
              <w:ind w:left="0"/>
              <w:jc w:val="center"/>
              <w:rPr>
                <w:rFonts w:ascii="Arial" w:hAnsi="Arial" w:cs="Arial"/>
                <w:b/>
                <w:sz w:val="22"/>
                <w:szCs w:val="22"/>
              </w:rPr>
            </w:pPr>
          </w:p>
        </w:tc>
      </w:tr>
      <w:tr w:rsidR="005D71E0" w:rsidRPr="005874B7" w14:paraId="2B4BFB54" w14:textId="5DFD3B04" w:rsidTr="005D71E0">
        <w:tc>
          <w:tcPr>
            <w:tcW w:w="838" w:type="dxa"/>
          </w:tcPr>
          <w:p w14:paraId="5CF68429" w14:textId="77777777" w:rsidR="005D71E0" w:rsidRPr="005874B7" w:rsidRDefault="005D71E0" w:rsidP="005C4471">
            <w:pPr>
              <w:pStyle w:val="PargrafodaLista"/>
              <w:ind w:left="0"/>
              <w:jc w:val="center"/>
              <w:rPr>
                <w:rFonts w:ascii="Arial" w:hAnsi="Arial" w:cs="Arial"/>
                <w:b/>
                <w:sz w:val="22"/>
                <w:szCs w:val="22"/>
              </w:rPr>
            </w:pPr>
          </w:p>
        </w:tc>
        <w:tc>
          <w:tcPr>
            <w:tcW w:w="3900" w:type="dxa"/>
          </w:tcPr>
          <w:p w14:paraId="7838FBCC" w14:textId="41C54F43" w:rsidR="005D71E0" w:rsidRPr="005D71E0" w:rsidRDefault="005D71E0" w:rsidP="005D71E0">
            <w:pPr>
              <w:pStyle w:val="PargrafodaLista"/>
              <w:ind w:left="0"/>
              <w:jc w:val="right"/>
              <w:rPr>
                <w:rFonts w:ascii="Arial" w:hAnsi="Arial" w:cs="Arial"/>
                <w:b/>
                <w:bCs/>
                <w:sz w:val="22"/>
                <w:szCs w:val="22"/>
              </w:rPr>
            </w:pPr>
            <w:r w:rsidRPr="005D71E0">
              <w:rPr>
                <w:rFonts w:ascii="Arial" w:hAnsi="Arial" w:cs="Arial"/>
                <w:b/>
                <w:bCs/>
                <w:sz w:val="22"/>
                <w:szCs w:val="22"/>
              </w:rPr>
              <w:t>VALOR</w:t>
            </w:r>
          </w:p>
        </w:tc>
        <w:tc>
          <w:tcPr>
            <w:tcW w:w="1276" w:type="dxa"/>
          </w:tcPr>
          <w:p w14:paraId="3D20B852" w14:textId="26918E95" w:rsidR="005D71E0" w:rsidRPr="005D71E0" w:rsidRDefault="005D71E0" w:rsidP="005C4471">
            <w:pPr>
              <w:pStyle w:val="PargrafodaLista"/>
              <w:ind w:left="0"/>
              <w:jc w:val="center"/>
              <w:rPr>
                <w:rFonts w:ascii="Arial" w:hAnsi="Arial" w:cs="Arial"/>
                <w:b/>
                <w:bCs/>
                <w:sz w:val="22"/>
                <w:szCs w:val="22"/>
              </w:rPr>
            </w:pPr>
            <w:r w:rsidRPr="005D71E0">
              <w:rPr>
                <w:rFonts w:ascii="Arial" w:hAnsi="Arial" w:cs="Arial"/>
                <w:b/>
                <w:bCs/>
                <w:sz w:val="22"/>
                <w:szCs w:val="22"/>
              </w:rPr>
              <w:t>TOTAL:</w:t>
            </w:r>
          </w:p>
        </w:tc>
        <w:tc>
          <w:tcPr>
            <w:tcW w:w="1843" w:type="dxa"/>
          </w:tcPr>
          <w:p w14:paraId="56CDFAA2" w14:textId="77777777" w:rsidR="005D71E0" w:rsidRPr="005874B7" w:rsidRDefault="005D71E0" w:rsidP="005C4471">
            <w:pPr>
              <w:pStyle w:val="PargrafodaLista"/>
              <w:ind w:left="0"/>
              <w:jc w:val="center"/>
              <w:rPr>
                <w:rFonts w:ascii="Arial" w:hAnsi="Arial" w:cs="Arial"/>
                <w:b/>
                <w:sz w:val="22"/>
                <w:szCs w:val="22"/>
              </w:rPr>
            </w:pPr>
          </w:p>
        </w:tc>
      </w:tr>
    </w:tbl>
    <w:p w14:paraId="60F595B0" w14:textId="77777777" w:rsidR="005D71E0" w:rsidRDefault="005D71E0" w:rsidP="00705A38">
      <w:pPr>
        <w:rPr>
          <w:rFonts w:ascii="Arial" w:hAnsi="Arial" w:cs="Arial"/>
          <w:b/>
        </w:rPr>
      </w:pPr>
    </w:p>
    <w:p w14:paraId="68D831C0" w14:textId="77777777" w:rsidR="005D71E0" w:rsidRDefault="005D71E0" w:rsidP="00705A38">
      <w:pPr>
        <w:rPr>
          <w:rFonts w:ascii="Arial" w:hAnsi="Arial" w:cs="Arial"/>
          <w:b/>
        </w:rPr>
      </w:pPr>
    </w:p>
    <w:p w14:paraId="29033243" w14:textId="77777777" w:rsidR="005D71E0" w:rsidRDefault="005D71E0" w:rsidP="00705A38">
      <w:pPr>
        <w:rPr>
          <w:rFonts w:ascii="Arial" w:hAnsi="Arial" w:cs="Arial"/>
          <w:b/>
        </w:rPr>
      </w:pPr>
    </w:p>
    <w:p w14:paraId="08AC2858" w14:textId="48F98F81" w:rsidR="005B3596" w:rsidRDefault="005B3596" w:rsidP="00705A38">
      <w:pPr>
        <w:rPr>
          <w:rFonts w:ascii="Arial" w:hAnsi="Arial" w:cs="Arial"/>
          <w:b/>
        </w:rPr>
      </w:pPr>
      <w:r w:rsidRPr="005B3596">
        <w:rPr>
          <w:rFonts w:ascii="Arial" w:hAnsi="Arial" w:cs="Arial"/>
          <w:b/>
        </w:rPr>
        <w:t>DADOS BANCÁRIOS:</w:t>
      </w:r>
    </w:p>
    <w:p w14:paraId="3B2701E1" w14:textId="56BB67DB" w:rsidR="00A90440" w:rsidRDefault="00A90440" w:rsidP="00705A38">
      <w:pPr>
        <w:rPr>
          <w:rFonts w:ascii="Arial" w:hAnsi="Arial" w:cs="Arial"/>
          <w:b/>
        </w:rPr>
      </w:pPr>
    </w:p>
    <w:p w14:paraId="17082B66" w14:textId="24C8D4B5" w:rsidR="005B3596" w:rsidRDefault="005B3596" w:rsidP="00705A38">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705A38">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705A38">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705A38">
      <w:pPr>
        <w:rPr>
          <w:rFonts w:ascii="Arial" w:hAnsi="Arial" w:cs="Arial"/>
        </w:rPr>
      </w:pPr>
    </w:p>
    <w:p w14:paraId="4F94678C" w14:textId="77777777" w:rsidR="005B3596" w:rsidRDefault="005B3596" w:rsidP="00705A38">
      <w:pPr>
        <w:rPr>
          <w:rFonts w:ascii="Arial" w:hAnsi="Arial" w:cs="Arial"/>
        </w:rPr>
      </w:pPr>
    </w:p>
    <w:p w14:paraId="3FF9F987" w14:textId="151E19B7" w:rsidR="008A4257" w:rsidRDefault="008A4257" w:rsidP="00705A38">
      <w:pPr>
        <w:rPr>
          <w:rFonts w:ascii="Arial" w:hAnsi="Arial" w:cs="Arial"/>
        </w:rPr>
      </w:pPr>
      <w:proofErr w:type="gramStart"/>
      <w:r>
        <w:rPr>
          <w:rFonts w:ascii="Arial" w:hAnsi="Arial" w:cs="Arial"/>
        </w:rPr>
        <w:t>Cidade,............</w:t>
      </w:r>
      <w:proofErr w:type="gramEnd"/>
      <w:r>
        <w:rPr>
          <w:rFonts w:ascii="Arial" w:hAnsi="Arial" w:cs="Arial"/>
        </w:rPr>
        <w:t xml:space="preserve"> de .............................. de 202</w:t>
      </w:r>
      <w:r w:rsidR="005D71E0">
        <w:rPr>
          <w:rFonts w:ascii="Arial" w:hAnsi="Arial" w:cs="Arial"/>
        </w:rPr>
        <w:t>6</w:t>
      </w:r>
      <w:r>
        <w:rPr>
          <w:rFonts w:ascii="Arial" w:hAnsi="Arial" w:cs="Arial"/>
        </w:rPr>
        <w:t xml:space="preserve">. </w:t>
      </w:r>
    </w:p>
    <w:p w14:paraId="73E68BC1" w14:textId="77777777" w:rsidR="008A4257" w:rsidRDefault="008A4257" w:rsidP="00705A38">
      <w:pPr>
        <w:rPr>
          <w:rFonts w:ascii="Arial" w:hAnsi="Arial" w:cs="Arial"/>
        </w:rPr>
      </w:pPr>
    </w:p>
    <w:p w14:paraId="6E8C518A" w14:textId="77777777" w:rsidR="008A4257" w:rsidRDefault="008A4257" w:rsidP="00705A38">
      <w:pPr>
        <w:rPr>
          <w:rFonts w:ascii="Arial" w:hAnsi="Arial" w:cs="Arial"/>
        </w:rPr>
      </w:pPr>
    </w:p>
    <w:p w14:paraId="182100AA" w14:textId="77777777" w:rsidR="008A4257" w:rsidRDefault="008A4257" w:rsidP="00705A38">
      <w:pPr>
        <w:rPr>
          <w:rFonts w:ascii="Arial" w:hAnsi="Arial" w:cs="Arial"/>
        </w:rPr>
      </w:pPr>
      <w:r>
        <w:rPr>
          <w:rFonts w:ascii="Arial" w:hAnsi="Arial" w:cs="Arial"/>
        </w:rPr>
        <w:t>_________________________________________</w:t>
      </w:r>
    </w:p>
    <w:p w14:paraId="45233207" w14:textId="77777777" w:rsidR="008A4257" w:rsidRDefault="008A4257" w:rsidP="00705A38">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705A38">
      <w:pPr>
        <w:rPr>
          <w:rFonts w:ascii="Arial" w:hAnsi="Arial" w:cs="Arial"/>
        </w:rPr>
      </w:pPr>
      <w:r>
        <w:rPr>
          <w:rFonts w:ascii="Arial" w:hAnsi="Arial" w:cs="Arial"/>
        </w:rPr>
        <w:t xml:space="preserve">Nome da Empresa: </w:t>
      </w:r>
    </w:p>
    <w:p w14:paraId="1436D5FD" w14:textId="77777777" w:rsidR="008A4257" w:rsidRDefault="008A4257" w:rsidP="00705A38">
      <w:pPr>
        <w:rPr>
          <w:rFonts w:ascii="Arial" w:hAnsi="Arial" w:cs="Arial"/>
        </w:rPr>
      </w:pPr>
      <w:r>
        <w:rPr>
          <w:rFonts w:ascii="Arial" w:hAnsi="Arial" w:cs="Arial"/>
        </w:rPr>
        <w:t xml:space="preserve">Nome do Representante: </w:t>
      </w:r>
    </w:p>
    <w:p w14:paraId="16BC0AD4" w14:textId="77777777" w:rsidR="008A4257" w:rsidRDefault="008A4257" w:rsidP="00705A38">
      <w:pPr>
        <w:rPr>
          <w:rFonts w:ascii="Arial" w:hAnsi="Arial" w:cs="Arial"/>
        </w:rPr>
      </w:pPr>
      <w:r>
        <w:rPr>
          <w:rFonts w:ascii="Arial" w:hAnsi="Arial" w:cs="Arial"/>
        </w:rPr>
        <w:t xml:space="preserve">RG: </w:t>
      </w:r>
    </w:p>
    <w:p w14:paraId="7A67F51D" w14:textId="13B2488A" w:rsidR="008A4257" w:rsidRDefault="00577A60" w:rsidP="00705A38">
      <w:pPr>
        <w:rPr>
          <w:rFonts w:ascii="Arial" w:hAnsi="Arial" w:cs="Arial"/>
        </w:rPr>
      </w:pPr>
      <w:r>
        <w:rPr>
          <w:rFonts w:ascii="Arial" w:hAnsi="Arial" w:cs="Arial"/>
        </w:rPr>
        <w:t xml:space="preserve">E-mail: </w:t>
      </w:r>
    </w:p>
    <w:p w14:paraId="0F037BD5" w14:textId="4C7D404B" w:rsidR="00577A60" w:rsidRPr="005874B7" w:rsidRDefault="00577A60" w:rsidP="00705A38">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106C29D"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6B64D09B">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137411126">
    <w:abstractNumId w:val="0"/>
  </w:num>
  <w:num w:numId="2" w16cid:durableId="1457487042">
    <w:abstractNumId w:val="12"/>
  </w:num>
  <w:num w:numId="3" w16cid:durableId="963853271">
    <w:abstractNumId w:val="4"/>
  </w:num>
  <w:num w:numId="4" w16cid:durableId="896866220">
    <w:abstractNumId w:val="20"/>
  </w:num>
  <w:num w:numId="5" w16cid:durableId="1276862805">
    <w:abstractNumId w:val="10"/>
  </w:num>
  <w:num w:numId="6" w16cid:durableId="1526283627">
    <w:abstractNumId w:val="9"/>
  </w:num>
  <w:num w:numId="7" w16cid:durableId="864178960">
    <w:abstractNumId w:val="16"/>
  </w:num>
  <w:num w:numId="8" w16cid:durableId="728304752">
    <w:abstractNumId w:val="11"/>
  </w:num>
  <w:num w:numId="9" w16cid:durableId="1630697751">
    <w:abstractNumId w:val="13"/>
  </w:num>
  <w:num w:numId="10" w16cid:durableId="1627590259">
    <w:abstractNumId w:val="5"/>
  </w:num>
  <w:num w:numId="11" w16cid:durableId="236598489">
    <w:abstractNumId w:val="6"/>
  </w:num>
  <w:num w:numId="12" w16cid:durableId="1585602924">
    <w:abstractNumId w:val="3"/>
  </w:num>
  <w:num w:numId="13" w16cid:durableId="74909890">
    <w:abstractNumId w:val="2"/>
  </w:num>
  <w:num w:numId="14" w16cid:durableId="731389984">
    <w:abstractNumId w:val="8"/>
  </w:num>
  <w:num w:numId="15" w16cid:durableId="600185569">
    <w:abstractNumId w:val="15"/>
  </w:num>
  <w:num w:numId="16" w16cid:durableId="1497190450">
    <w:abstractNumId w:val="18"/>
  </w:num>
  <w:num w:numId="17" w16cid:durableId="1472096911">
    <w:abstractNumId w:val="17"/>
  </w:num>
  <w:num w:numId="18" w16cid:durableId="1328632915">
    <w:abstractNumId w:val="19"/>
  </w:num>
  <w:num w:numId="19" w16cid:durableId="719323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565854">
    <w:abstractNumId w:val="1"/>
  </w:num>
  <w:num w:numId="21" w16cid:durableId="1888031405">
    <w:abstractNumId w:val="14"/>
  </w:num>
  <w:num w:numId="22" w16cid:durableId="2097508326">
    <w:abstractNumId w:val="7"/>
  </w:num>
  <w:num w:numId="23" w16cid:durableId="366376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240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C529E"/>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65F1"/>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01F8"/>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D71E0"/>
    <w:rsid w:val="005F5669"/>
    <w:rsid w:val="005F7823"/>
    <w:rsid w:val="0061057D"/>
    <w:rsid w:val="00611008"/>
    <w:rsid w:val="00623864"/>
    <w:rsid w:val="00625ADF"/>
    <w:rsid w:val="006341C0"/>
    <w:rsid w:val="00635A45"/>
    <w:rsid w:val="00641719"/>
    <w:rsid w:val="00642A75"/>
    <w:rsid w:val="006544EB"/>
    <w:rsid w:val="0065791D"/>
    <w:rsid w:val="00687EFF"/>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5A38"/>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73894"/>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565EF"/>
    <w:rsid w:val="00B63358"/>
    <w:rsid w:val="00B662B1"/>
    <w:rsid w:val="00B7455E"/>
    <w:rsid w:val="00B80933"/>
    <w:rsid w:val="00B875A5"/>
    <w:rsid w:val="00BA2AB1"/>
    <w:rsid w:val="00BA4659"/>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0A05"/>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0212"/>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C470461F-E620-46C5-847F-776440CE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84ECD"/>
    <w:rsid w:val="003C4EDE"/>
    <w:rsid w:val="003D65F1"/>
    <w:rsid w:val="00585484"/>
    <w:rsid w:val="006079F3"/>
    <w:rsid w:val="006160F4"/>
    <w:rsid w:val="006232E5"/>
    <w:rsid w:val="008602E1"/>
    <w:rsid w:val="00973894"/>
    <w:rsid w:val="00AE36E6"/>
    <w:rsid w:val="00BA5BFF"/>
    <w:rsid w:val="00D60A05"/>
    <w:rsid w:val="00D67209"/>
    <w:rsid w:val="00ED0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4E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6</TotalTime>
  <Pages>9</Pages>
  <Words>3186</Words>
  <Characters>17206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1307/2026</dc:subject>
  <dc:creator>José Reinaldo Oliveira Moura</dc:creator>
  <cp:lastModifiedBy>Setor de Suprimentos, Compras e Patrimônio</cp:lastModifiedBy>
  <cp:revision>4</cp:revision>
  <cp:lastPrinted>2025-05-20T19:34:00Z</cp:lastPrinted>
  <dcterms:created xsi:type="dcterms:W3CDTF">2026-02-18T14:14:00Z</dcterms:created>
  <dcterms:modified xsi:type="dcterms:W3CDTF">2026-03-10T13:06:00Z</dcterms:modified>
  <cp:contentStatus>18/2026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