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31CDC511" w:rsidR="00EC28A5" w:rsidRPr="005F40E2" w:rsidRDefault="003F7F3D" w:rsidP="003504C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3504C1" w:rsidRPr="003504C1">
        <w:rPr>
          <w:rFonts w:ascii="Arial" w:hAnsi="Arial" w:cs="Arial"/>
          <w:sz w:val="22"/>
          <w:szCs w:val="22"/>
          <w:shd w:val="clear" w:color="auto" w:fill="FFFFFF"/>
        </w:rPr>
        <w:t>Contratação de empresa especializada para o fornecimento de aquisição de 01 (um) rack de</w:t>
      </w:r>
      <w:r w:rsidR="003504C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4C1" w:rsidRPr="003504C1">
        <w:rPr>
          <w:rFonts w:ascii="Arial" w:hAnsi="Arial" w:cs="Arial"/>
          <w:sz w:val="22"/>
          <w:szCs w:val="22"/>
          <w:shd w:val="clear" w:color="auto" w:fill="FFFFFF"/>
        </w:rPr>
        <w:t xml:space="preserve">parede,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64DF538E" w14:textId="52C8B603" w:rsidR="003504C1" w:rsidRPr="003504C1" w:rsidRDefault="003F7F3D" w:rsidP="003504C1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504C1" w:rsidRPr="003504C1">
        <w:rPr>
          <w:rFonts w:ascii="Arial" w:hAnsi="Arial" w:cs="Arial"/>
          <w:sz w:val="22"/>
          <w:szCs w:val="22"/>
        </w:rPr>
        <w:t>A presente aquisição justifica-se pela necessidade crítica de adequação da</w:t>
      </w:r>
      <w:r w:rsidR="003504C1">
        <w:rPr>
          <w:rFonts w:ascii="Arial" w:hAnsi="Arial" w:cs="Arial"/>
          <w:sz w:val="22"/>
          <w:szCs w:val="22"/>
        </w:rPr>
        <w:t xml:space="preserve"> </w:t>
      </w:r>
      <w:r w:rsidR="003504C1" w:rsidRPr="003504C1">
        <w:rPr>
          <w:rFonts w:ascii="Arial" w:hAnsi="Arial" w:cs="Arial"/>
          <w:sz w:val="22"/>
          <w:szCs w:val="22"/>
        </w:rPr>
        <w:t>infraestrutura tecnológica da Sala 37 desta Câmara Municipal. Atualmente, os ativos de rede</w:t>
      </w:r>
      <w:r w:rsidR="003504C1">
        <w:rPr>
          <w:rFonts w:ascii="Arial" w:hAnsi="Arial" w:cs="Arial"/>
          <w:sz w:val="22"/>
          <w:szCs w:val="22"/>
        </w:rPr>
        <w:t xml:space="preserve"> </w:t>
      </w:r>
      <w:r w:rsidR="003504C1" w:rsidRPr="003504C1">
        <w:rPr>
          <w:rFonts w:ascii="Arial" w:hAnsi="Arial" w:cs="Arial"/>
          <w:sz w:val="22"/>
          <w:szCs w:val="22"/>
        </w:rPr>
        <w:t>(switches) encontram-se expostos, o que compromete a integridade física do hardware e a</w:t>
      </w:r>
      <w:r w:rsidR="003504C1">
        <w:rPr>
          <w:rFonts w:ascii="Arial" w:hAnsi="Arial" w:cs="Arial"/>
          <w:sz w:val="22"/>
          <w:szCs w:val="22"/>
        </w:rPr>
        <w:t xml:space="preserve"> </w:t>
      </w:r>
      <w:r w:rsidR="003504C1" w:rsidRPr="003504C1">
        <w:rPr>
          <w:rFonts w:ascii="Arial" w:hAnsi="Arial" w:cs="Arial"/>
          <w:sz w:val="22"/>
          <w:szCs w:val="22"/>
        </w:rPr>
        <w:t>segurança lógica do tráfego de parte da câmara municipal;</w:t>
      </w:r>
    </w:p>
    <w:p w14:paraId="5C6BD030" w14:textId="4AEF4D65" w:rsidR="004E78C0" w:rsidRDefault="003504C1" w:rsidP="003504C1">
      <w:pPr>
        <w:jc w:val="both"/>
        <w:rPr>
          <w:rFonts w:ascii="Arial" w:hAnsi="Arial" w:cs="Arial"/>
          <w:sz w:val="22"/>
          <w:szCs w:val="22"/>
        </w:rPr>
      </w:pPr>
      <w:r w:rsidRPr="003504C1">
        <w:rPr>
          <w:rFonts w:ascii="Arial" w:hAnsi="Arial" w:cs="Arial"/>
          <w:sz w:val="22"/>
          <w:szCs w:val="22"/>
        </w:rPr>
        <w:t>A instalação de um rack de parede visa centralizar o cabeamento estruturado e</w:t>
      </w:r>
      <w:r>
        <w:rPr>
          <w:rFonts w:ascii="Arial" w:hAnsi="Arial" w:cs="Arial"/>
          <w:sz w:val="22"/>
          <w:szCs w:val="22"/>
        </w:rPr>
        <w:t xml:space="preserve"> </w:t>
      </w:r>
      <w:r w:rsidRPr="003504C1">
        <w:rPr>
          <w:rFonts w:ascii="Arial" w:hAnsi="Arial" w:cs="Arial"/>
          <w:sz w:val="22"/>
          <w:szCs w:val="22"/>
        </w:rPr>
        <w:t xml:space="preserve">proteger os equipamentos contra agentes externos (poeira, </w:t>
      </w:r>
      <w:proofErr w:type="gramStart"/>
      <w:r w:rsidRPr="003504C1">
        <w:rPr>
          <w:rFonts w:ascii="Arial" w:hAnsi="Arial" w:cs="Arial"/>
          <w:sz w:val="22"/>
          <w:szCs w:val="22"/>
        </w:rPr>
        <w:t xml:space="preserve">umidade </w:t>
      </w:r>
      <w:proofErr w:type="spellStart"/>
      <w:r w:rsidRPr="003504C1">
        <w:rPr>
          <w:rFonts w:ascii="Arial" w:hAnsi="Arial" w:cs="Arial"/>
          <w:sz w:val="22"/>
          <w:szCs w:val="22"/>
        </w:rPr>
        <w:t>etc</w:t>
      </w:r>
      <w:proofErr w:type="spellEnd"/>
      <w:proofErr w:type="gramEnd"/>
      <w:r w:rsidRPr="003504C1">
        <w:rPr>
          <w:rFonts w:ascii="Arial" w:hAnsi="Arial" w:cs="Arial"/>
          <w:sz w:val="22"/>
          <w:szCs w:val="22"/>
        </w:rPr>
        <w:t>), impactos, acidentais e</w:t>
      </w:r>
      <w:r>
        <w:rPr>
          <w:rFonts w:ascii="Arial" w:hAnsi="Arial" w:cs="Arial"/>
          <w:sz w:val="22"/>
          <w:szCs w:val="22"/>
        </w:rPr>
        <w:t xml:space="preserve"> </w:t>
      </w:r>
      <w:r w:rsidRPr="003504C1">
        <w:rPr>
          <w:rFonts w:ascii="Arial" w:hAnsi="Arial" w:cs="Arial"/>
          <w:sz w:val="22"/>
          <w:szCs w:val="22"/>
        </w:rPr>
        <w:t>primordialmente, contra o acesso físico não autorizado, evitando o risco de desconexões na rede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11CAC52" w14:textId="77777777" w:rsidR="003504C1" w:rsidRPr="005F40E2" w:rsidRDefault="003504C1" w:rsidP="003504C1">
      <w:pPr>
        <w:jc w:val="both"/>
        <w:rPr>
          <w:rFonts w:ascii="Arial" w:hAnsi="Arial" w:cs="Arial"/>
          <w:sz w:val="22"/>
          <w:szCs w:val="22"/>
        </w:rPr>
      </w:pPr>
    </w:p>
    <w:p w14:paraId="47AF8878" w14:textId="72CEAE14" w:rsidR="001321FE" w:rsidRPr="005F40E2" w:rsidRDefault="003F7F3D" w:rsidP="00BF298B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93591D" w:rsidRPr="005501F8">
        <w:rPr>
          <w:rFonts w:ascii="Arial" w:hAnsi="Arial" w:cs="Arial"/>
          <w:sz w:val="22"/>
          <w:szCs w:val="22"/>
        </w:rPr>
        <w:t>ficha nº</w:t>
      </w:r>
      <w:r w:rsidR="0093591D">
        <w:rPr>
          <w:rFonts w:ascii="Arial" w:hAnsi="Arial" w:cs="Arial"/>
          <w:sz w:val="22"/>
          <w:szCs w:val="22"/>
        </w:rPr>
        <w:t xml:space="preserve"> </w:t>
      </w:r>
      <w:r w:rsidR="0093591D" w:rsidRPr="005501F8">
        <w:rPr>
          <w:rFonts w:ascii="Arial" w:hAnsi="Arial" w:cs="Arial"/>
          <w:sz w:val="22"/>
          <w:szCs w:val="22"/>
        </w:rPr>
        <w:t>18 – 4.4.90.52.00 – equipamentos e material permanente, subelemento nº 42 –</w:t>
      </w:r>
      <w:r w:rsidR="0093591D">
        <w:rPr>
          <w:rFonts w:ascii="Arial" w:hAnsi="Arial" w:cs="Arial"/>
          <w:sz w:val="22"/>
          <w:szCs w:val="22"/>
        </w:rPr>
        <w:t xml:space="preserve"> </w:t>
      </w:r>
      <w:r w:rsidR="0093591D" w:rsidRPr="005501F8">
        <w:rPr>
          <w:rFonts w:ascii="Arial" w:hAnsi="Arial" w:cs="Arial"/>
          <w:sz w:val="22"/>
          <w:szCs w:val="22"/>
        </w:rPr>
        <w:t>mobiliário em geral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124B72F6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93591D">
        <w:rPr>
          <w:rFonts w:ascii="Arial" w:hAnsi="Arial" w:cs="Arial"/>
          <w:b/>
          <w:sz w:val="22"/>
          <w:szCs w:val="22"/>
          <w:highlight w:val="yellow"/>
        </w:rPr>
        <w:t>13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93591D">
        <w:rPr>
          <w:rFonts w:ascii="Arial" w:hAnsi="Arial" w:cs="Arial"/>
          <w:b/>
          <w:sz w:val="22"/>
          <w:szCs w:val="22"/>
          <w:highlight w:val="yellow"/>
        </w:rPr>
        <w:t>03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66A5EE5" w14:textId="17677BA7" w:rsidR="00BB4766" w:rsidRDefault="003F7F3D" w:rsidP="00D01A6E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D01A6E" w:rsidRPr="00D01A6E">
        <w:rPr>
          <w:rFonts w:ascii="Arial" w:hAnsi="Arial" w:cs="Arial"/>
          <w:b/>
          <w:sz w:val="22"/>
          <w:szCs w:val="22"/>
          <w:shd w:val="clear" w:color="auto" w:fill="FFFFFF"/>
        </w:rPr>
        <w:t xml:space="preserve">R$ </w:t>
      </w:r>
      <w:r w:rsidR="003504C1">
        <w:rPr>
          <w:rFonts w:ascii="Arial" w:hAnsi="Arial" w:cs="Arial"/>
          <w:b/>
          <w:sz w:val="22"/>
          <w:szCs w:val="22"/>
          <w:shd w:val="clear" w:color="auto" w:fill="FFFFFF"/>
        </w:rPr>
        <w:t>601,04</w:t>
      </w:r>
      <w:r w:rsidR="00D01A6E" w:rsidRPr="00D01A6E">
        <w:rPr>
          <w:rFonts w:ascii="Arial" w:hAnsi="Arial" w:cs="Arial"/>
          <w:b/>
          <w:sz w:val="22"/>
          <w:szCs w:val="22"/>
          <w:shd w:val="clear" w:color="auto" w:fill="FFFFFF"/>
        </w:rPr>
        <w:t xml:space="preserve"> (</w:t>
      </w:r>
      <w:r w:rsidR="003504C1">
        <w:rPr>
          <w:rFonts w:ascii="Arial" w:hAnsi="Arial" w:cs="Arial"/>
          <w:b/>
          <w:sz w:val="22"/>
          <w:szCs w:val="22"/>
          <w:shd w:val="clear" w:color="auto" w:fill="FFFFFF"/>
        </w:rPr>
        <w:t>seiscentos e um reais e quatro centavos</w:t>
      </w:r>
      <w:r w:rsidR="00D01A6E" w:rsidRPr="00D01A6E">
        <w:rPr>
          <w:rFonts w:ascii="Arial" w:hAnsi="Arial" w:cs="Arial"/>
          <w:b/>
          <w:sz w:val="22"/>
          <w:szCs w:val="22"/>
          <w:shd w:val="clear" w:color="auto" w:fill="FFFFFF"/>
        </w:rPr>
        <w:t>).</w:t>
      </w:r>
    </w:p>
    <w:p w14:paraId="4A66132D" w14:textId="77777777" w:rsidR="00D01A6E" w:rsidRDefault="00D01A6E" w:rsidP="00D01A6E">
      <w:pPr>
        <w:jc w:val="both"/>
        <w:rPr>
          <w:rFonts w:ascii="Arial" w:hAnsi="Arial" w:cs="Arial"/>
          <w:sz w:val="22"/>
          <w:szCs w:val="22"/>
        </w:rPr>
      </w:pPr>
    </w:p>
    <w:p w14:paraId="254926C2" w14:textId="572EBF0A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93591D">
        <w:rPr>
          <w:rFonts w:ascii="Arial" w:hAnsi="Arial" w:cs="Arial"/>
          <w:noProof/>
          <w:sz w:val="22"/>
          <w:szCs w:val="22"/>
        </w:rPr>
        <w:t>10 de março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7E61" w14:textId="77777777" w:rsidR="00337EAE" w:rsidRDefault="00337EAE" w:rsidP="00FC6284">
      <w:r>
        <w:separator/>
      </w:r>
    </w:p>
  </w:endnote>
  <w:endnote w:type="continuationSeparator" w:id="0">
    <w:p w14:paraId="0D6CD91E" w14:textId="77777777" w:rsidR="00337EAE" w:rsidRDefault="00337EAE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1E03" w14:textId="77777777" w:rsidR="00337EAE" w:rsidRDefault="00337EAE" w:rsidP="00FC6284">
      <w:r>
        <w:separator/>
      </w:r>
    </w:p>
  </w:footnote>
  <w:footnote w:type="continuationSeparator" w:id="0">
    <w:p w14:paraId="04CF6AF0" w14:textId="77777777" w:rsidR="00337EAE" w:rsidRDefault="00337EAE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049"/>
    <w:rsid w:val="003274BD"/>
    <w:rsid w:val="00333DB5"/>
    <w:rsid w:val="003367CF"/>
    <w:rsid w:val="00336D2A"/>
    <w:rsid w:val="003370F6"/>
    <w:rsid w:val="00337EAE"/>
    <w:rsid w:val="00344677"/>
    <w:rsid w:val="003504C1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D65F1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79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591D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01A6E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1680E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8BE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2026-02-23T13:05:00Z</dcterms:created>
  <dcterms:modified xsi:type="dcterms:W3CDTF">2026-03-10T13:06:00Z</dcterms:modified>
</cp:coreProperties>
</file>