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AC28A" w14:textId="77777777" w:rsidR="003B1FED" w:rsidRPr="00422D88" w:rsidRDefault="003B1FED" w:rsidP="005F7ACA">
      <w:pPr>
        <w:jc w:val="center"/>
        <w:rPr>
          <w:rFonts w:ascii="Calibri" w:hAnsi="Calibri" w:cs="Calibri"/>
          <w:b/>
          <w:sz w:val="24"/>
          <w:szCs w:val="24"/>
        </w:rPr>
      </w:pPr>
      <w:r w:rsidRPr="00422D88">
        <w:rPr>
          <w:rFonts w:ascii="Calibri" w:hAnsi="Calibri" w:cs="Calibri"/>
          <w:b/>
          <w:sz w:val="24"/>
          <w:szCs w:val="24"/>
        </w:rPr>
        <w:t xml:space="preserve">TERMO DE REFERÊNCIA nº </w:t>
      </w:r>
      <w:r w:rsidR="005E6330">
        <w:rPr>
          <w:rFonts w:ascii="Calibri" w:hAnsi="Calibri" w:cs="Calibri"/>
          <w:b/>
          <w:sz w:val="24"/>
          <w:szCs w:val="24"/>
        </w:rPr>
        <w:t>49</w:t>
      </w:r>
      <w:r w:rsidR="008A4642">
        <w:rPr>
          <w:rFonts w:ascii="Calibri" w:hAnsi="Calibri" w:cs="Calibri"/>
          <w:b/>
          <w:sz w:val="24"/>
          <w:szCs w:val="24"/>
        </w:rPr>
        <w:t>/2025</w:t>
      </w:r>
    </w:p>
    <w:p w14:paraId="6BA5FE86" w14:textId="77777777" w:rsidR="003B1FED" w:rsidRDefault="003B1FED" w:rsidP="005F7ACA">
      <w:pPr>
        <w:jc w:val="center"/>
        <w:rPr>
          <w:rFonts w:ascii="Calibri" w:hAnsi="Calibri" w:cs="Calibri"/>
          <w:b/>
          <w:sz w:val="24"/>
          <w:szCs w:val="24"/>
        </w:rPr>
      </w:pPr>
      <w:r w:rsidRPr="00422D88">
        <w:rPr>
          <w:rFonts w:ascii="Calibri" w:hAnsi="Calibri" w:cs="Calibri"/>
          <w:b/>
          <w:sz w:val="24"/>
          <w:szCs w:val="24"/>
        </w:rPr>
        <w:t>(De acordo com Art. 6º, XXIII, da Lei 14.133/2021)</w:t>
      </w:r>
    </w:p>
    <w:p w14:paraId="5A224514" w14:textId="77777777" w:rsidR="00C17378" w:rsidRDefault="00C17378" w:rsidP="005F7ACA">
      <w:pPr>
        <w:jc w:val="center"/>
        <w:rPr>
          <w:rFonts w:ascii="Calibri" w:hAnsi="Calibri" w:cs="Calibri"/>
          <w:b/>
          <w:sz w:val="24"/>
          <w:szCs w:val="24"/>
        </w:rPr>
      </w:pPr>
    </w:p>
    <w:p w14:paraId="6FC0E768" w14:textId="77777777" w:rsidR="00C17378" w:rsidRDefault="00C17378" w:rsidP="005F7ACA">
      <w:pPr>
        <w:jc w:val="center"/>
        <w:rPr>
          <w:rFonts w:ascii="Calibri" w:hAnsi="Calibri" w:cs="Calibri"/>
          <w:b/>
          <w:sz w:val="24"/>
          <w:szCs w:val="24"/>
        </w:rPr>
      </w:pPr>
    </w:p>
    <w:p w14:paraId="567A6423" w14:textId="77777777" w:rsidR="00C17378" w:rsidRDefault="00C17378" w:rsidP="005F7ACA">
      <w:pPr>
        <w:jc w:val="center"/>
        <w:rPr>
          <w:rFonts w:ascii="Calibri" w:hAnsi="Calibri" w:cs="Calibri"/>
          <w:b/>
          <w:sz w:val="24"/>
          <w:szCs w:val="24"/>
        </w:rPr>
      </w:pPr>
    </w:p>
    <w:p w14:paraId="30606729" w14:textId="77777777" w:rsidR="00C17378" w:rsidRPr="00422D88" w:rsidRDefault="00C17378" w:rsidP="005F7ACA">
      <w:pPr>
        <w:jc w:val="center"/>
        <w:rPr>
          <w:rFonts w:ascii="Calibri" w:hAnsi="Calibri" w:cs="Calibri"/>
          <w:b/>
          <w:sz w:val="24"/>
          <w:szCs w:val="24"/>
        </w:rPr>
      </w:pPr>
    </w:p>
    <w:p w14:paraId="7D625E91" w14:textId="77777777" w:rsidR="003B1FED" w:rsidRPr="00422D88" w:rsidRDefault="003B1FED" w:rsidP="005F7ACA">
      <w:pPr>
        <w:rPr>
          <w:rFonts w:ascii="Calibri" w:hAnsi="Calibri" w:cs="Calibri"/>
          <w:sz w:val="24"/>
          <w:szCs w:val="24"/>
        </w:rPr>
      </w:pPr>
    </w:p>
    <w:p w14:paraId="41D2D63D" w14:textId="77777777" w:rsidR="003B1FED" w:rsidRPr="00422D88" w:rsidRDefault="003B1FED" w:rsidP="005F7ACA">
      <w:pPr>
        <w:rPr>
          <w:rFonts w:ascii="Calibri" w:hAnsi="Calibri" w:cs="Calibri"/>
          <w:b/>
          <w:sz w:val="24"/>
          <w:szCs w:val="24"/>
        </w:rPr>
      </w:pPr>
      <w:r w:rsidRPr="00422D88">
        <w:rPr>
          <w:rFonts w:ascii="Calibri" w:hAnsi="Calibri" w:cs="Calibri"/>
          <w:b/>
          <w:sz w:val="24"/>
          <w:szCs w:val="24"/>
        </w:rPr>
        <w:t xml:space="preserve">PROCESSO Nº </w:t>
      </w:r>
      <w:r w:rsidR="008A4642">
        <w:rPr>
          <w:rFonts w:ascii="Calibri" w:hAnsi="Calibri" w:cs="Calibri"/>
          <w:b/>
          <w:sz w:val="24"/>
          <w:szCs w:val="24"/>
        </w:rPr>
        <w:t>4380</w:t>
      </w:r>
      <w:r w:rsidR="001F3A6C">
        <w:rPr>
          <w:rFonts w:ascii="Calibri" w:hAnsi="Calibri" w:cs="Calibri"/>
          <w:b/>
          <w:sz w:val="24"/>
          <w:szCs w:val="24"/>
        </w:rPr>
        <w:t>/2025</w:t>
      </w:r>
    </w:p>
    <w:p w14:paraId="5071BBD9" w14:textId="77777777" w:rsidR="003B1FED" w:rsidRPr="008A4642" w:rsidRDefault="003B1FED" w:rsidP="007B2F36">
      <w:pPr>
        <w:pStyle w:val="TableParagraph"/>
        <w:spacing w:line="196" w:lineRule="exact"/>
        <w:rPr>
          <w:rFonts w:asciiTheme="minorHAnsi" w:hAnsiTheme="minorHAnsi" w:cstheme="minorHAnsi"/>
          <w:sz w:val="24"/>
          <w:szCs w:val="24"/>
        </w:rPr>
      </w:pPr>
      <w:r w:rsidRPr="00422D88">
        <w:rPr>
          <w:rFonts w:ascii="Calibri" w:hAnsi="Calibri" w:cs="Calibri"/>
          <w:b/>
          <w:sz w:val="24"/>
          <w:szCs w:val="24"/>
        </w:rPr>
        <w:t>ASSUNTO:</w:t>
      </w:r>
      <w:r w:rsidRPr="00422D88">
        <w:rPr>
          <w:rFonts w:ascii="Calibri" w:hAnsi="Calibri" w:cs="Calibri"/>
          <w:sz w:val="24"/>
          <w:szCs w:val="24"/>
          <w:shd w:val="clear" w:color="auto" w:fill="FFFFFF"/>
        </w:rPr>
        <w:t xml:space="preserve"> </w:t>
      </w:r>
      <w:r w:rsidR="008A4642" w:rsidRPr="008A4642">
        <w:rPr>
          <w:rFonts w:asciiTheme="minorHAnsi" w:hAnsiTheme="minorHAnsi" w:cstheme="minorHAnsi"/>
          <w:sz w:val="24"/>
          <w:szCs w:val="24"/>
          <w:shd w:val="clear" w:color="auto" w:fill="FFFFFF"/>
        </w:rPr>
        <w:t>Contratação de pessoa jurídica especializada, para realizar o serviço de revisão periódica dos veículos oficiais que já estão fora da garantia da</w:t>
      </w:r>
      <w:r w:rsidR="008A4642" w:rsidRPr="008A4642">
        <w:rPr>
          <w:rFonts w:asciiTheme="minorHAnsi" w:hAnsiTheme="minorHAnsi" w:cstheme="minorHAnsi"/>
          <w:sz w:val="24"/>
          <w:szCs w:val="24"/>
        </w:rPr>
        <w:t xml:space="preserve"> </w:t>
      </w:r>
      <w:r w:rsidR="008A4642" w:rsidRPr="008A4642">
        <w:rPr>
          <w:rFonts w:asciiTheme="minorHAnsi" w:hAnsiTheme="minorHAnsi" w:cstheme="minorHAnsi"/>
          <w:sz w:val="24"/>
          <w:szCs w:val="24"/>
          <w:shd w:val="clear" w:color="auto" w:fill="FFFFFF"/>
        </w:rPr>
        <w:t>montadora</w:t>
      </w:r>
      <w:r w:rsidR="008A4642">
        <w:rPr>
          <w:rFonts w:asciiTheme="minorHAnsi" w:hAnsiTheme="minorHAnsi" w:cstheme="minorHAnsi"/>
          <w:sz w:val="24"/>
          <w:szCs w:val="24"/>
          <w:shd w:val="clear" w:color="auto" w:fill="FFFFFF"/>
        </w:rPr>
        <w:t>.</w:t>
      </w:r>
    </w:p>
    <w:p w14:paraId="36405DEE" w14:textId="77777777" w:rsidR="003B1FED" w:rsidRDefault="003B1FED" w:rsidP="005F7ACA">
      <w:pPr>
        <w:jc w:val="both"/>
        <w:rPr>
          <w:rFonts w:ascii="Calibri" w:hAnsi="Calibri" w:cs="Calibri"/>
          <w:sz w:val="24"/>
          <w:szCs w:val="24"/>
          <w:shd w:val="clear" w:color="auto" w:fill="FFFFFF"/>
        </w:rPr>
      </w:pPr>
    </w:p>
    <w:p w14:paraId="5E605517" w14:textId="77777777" w:rsidR="00C17378" w:rsidRDefault="00C17378" w:rsidP="005F7ACA">
      <w:pPr>
        <w:jc w:val="both"/>
        <w:rPr>
          <w:rFonts w:ascii="Calibri" w:hAnsi="Calibri" w:cs="Calibri"/>
          <w:sz w:val="24"/>
          <w:szCs w:val="24"/>
          <w:shd w:val="clear" w:color="auto" w:fill="FFFFFF"/>
        </w:rPr>
      </w:pPr>
    </w:p>
    <w:p w14:paraId="30AD4732" w14:textId="77777777" w:rsidR="00C17378" w:rsidRPr="00422D88" w:rsidRDefault="00C17378" w:rsidP="005F7ACA">
      <w:pPr>
        <w:jc w:val="both"/>
        <w:rPr>
          <w:rFonts w:ascii="Calibri" w:hAnsi="Calibri" w:cs="Calibri"/>
          <w:sz w:val="24"/>
          <w:szCs w:val="24"/>
          <w:shd w:val="clear" w:color="auto" w:fill="FFFFFF"/>
        </w:rPr>
      </w:pPr>
    </w:p>
    <w:p w14:paraId="02911BF7" w14:textId="77777777" w:rsidR="008A4642" w:rsidRPr="008A4642" w:rsidRDefault="008A4642" w:rsidP="008A4642">
      <w:pPr>
        <w:rPr>
          <w:rFonts w:cstheme="minorHAnsi"/>
          <w:sz w:val="24"/>
          <w:szCs w:val="24"/>
        </w:rPr>
      </w:pPr>
      <w:r w:rsidRPr="008A4642">
        <w:rPr>
          <w:rFonts w:cstheme="minorHAnsi"/>
          <w:b/>
          <w:sz w:val="24"/>
          <w:szCs w:val="24"/>
        </w:rPr>
        <w:t>Unidade Solicitante</w:t>
      </w:r>
      <w:r w:rsidRPr="008A4642">
        <w:rPr>
          <w:rFonts w:cstheme="minorHAnsi"/>
          <w:sz w:val="24"/>
          <w:szCs w:val="24"/>
        </w:rPr>
        <w:t>: Setor de Apoio Administrativo – Transportes.</w:t>
      </w:r>
    </w:p>
    <w:p w14:paraId="13EA7B32" w14:textId="77777777" w:rsidR="008A4642" w:rsidRPr="008A4642" w:rsidRDefault="008A4642" w:rsidP="008A4642">
      <w:pPr>
        <w:rPr>
          <w:rFonts w:cstheme="minorHAnsi"/>
          <w:b/>
          <w:sz w:val="24"/>
          <w:szCs w:val="24"/>
        </w:rPr>
      </w:pPr>
      <w:r w:rsidRPr="008A4642">
        <w:rPr>
          <w:rFonts w:cstheme="minorHAnsi"/>
          <w:b/>
          <w:sz w:val="24"/>
          <w:szCs w:val="24"/>
        </w:rPr>
        <w:t xml:space="preserve">Fundamento: </w:t>
      </w:r>
      <w:r w:rsidRPr="008A4642">
        <w:rPr>
          <w:rFonts w:cstheme="minorHAnsi"/>
          <w:sz w:val="24"/>
          <w:szCs w:val="24"/>
        </w:rPr>
        <w:t>Dispensa de licitação [Art. 75, Inc. II da Lei 14.133/2021].</w:t>
      </w:r>
    </w:p>
    <w:p w14:paraId="2584E3F1" w14:textId="77777777" w:rsidR="008A4642" w:rsidRPr="008A4642" w:rsidRDefault="008A4642" w:rsidP="008A4642">
      <w:pPr>
        <w:rPr>
          <w:rFonts w:cstheme="minorHAnsi"/>
          <w:sz w:val="24"/>
          <w:szCs w:val="24"/>
        </w:rPr>
      </w:pPr>
      <w:r w:rsidRPr="008A4642">
        <w:rPr>
          <w:rFonts w:cstheme="minorHAnsi"/>
          <w:b/>
          <w:sz w:val="24"/>
          <w:szCs w:val="24"/>
        </w:rPr>
        <w:t xml:space="preserve">Critério de seleção: </w:t>
      </w:r>
      <w:r w:rsidRPr="008A4642">
        <w:rPr>
          <w:rFonts w:cstheme="minorHAnsi"/>
          <w:sz w:val="24"/>
          <w:szCs w:val="24"/>
        </w:rPr>
        <w:t>Menor preço.</w:t>
      </w:r>
    </w:p>
    <w:p w14:paraId="7629568F" w14:textId="77777777" w:rsidR="008A4642" w:rsidRPr="008A4642" w:rsidRDefault="008A4642" w:rsidP="008A4642">
      <w:pPr>
        <w:rPr>
          <w:rFonts w:cstheme="minorHAnsi"/>
          <w:b/>
          <w:sz w:val="24"/>
          <w:szCs w:val="24"/>
        </w:rPr>
      </w:pPr>
      <w:r w:rsidRPr="008A4642">
        <w:rPr>
          <w:rFonts w:cstheme="minorHAnsi"/>
          <w:b/>
          <w:sz w:val="24"/>
          <w:szCs w:val="24"/>
        </w:rPr>
        <w:t xml:space="preserve">ETP: </w:t>
      </w:r>
      <w:r w:rsidRPr="008A4642">
        <w:rPr>
          <w:rFonts w:cstheme="minorHAnsi"/>
          <w:sz w:val="24"/>
          <w:szCs w:val="24"/>
        </w:rPr>
        <w:t>Dispensado por valor [Art. 14, Inc. I da IN SEGES nº 58/2022].</w:t>
      </w:r>
    </w:p>
    <w:p w14:paraId="2AEAAD21" w14:textId="7A07702A" w:rsidR="008A4642" w:rsidRPr="008A4642" w:rsidRDefault="008A4642" w:rsidP="008A4642">
      <w:pPr>
        <w:rPr>
          <w:rFonts w:cstheme="minorHAnsi"/>
          <w:sz w:val="24"/>
          <w:szCs w:val="24"/>
        </w:rPr>
      </w:pPr>
      <w:r w:rsidRPr="008A4642">
        <w:rPr>
          <w:rFonts w:cstheme="minorHAnsi"/>
          <w:b/>
          <w:sz w:val="24"/>
          <w:szCs w:val="24"/>
        </w:rPr>
        <w:t xml:space="preserve">Valor Estimado: </w:t>
      </w:r>
      <w:r w:rsidR="00EB2929" w:rsidRPr="00EB2929">
        <w:rPr>
          <w:rFonts w:cstheme="minorHAnsi"/>
          <w:b/>
          <w:bCs/>
          <w:sz w:val="24"/>
          <w:szCs w:val="24"/>
        </w:rPr>
        <w:t>R$ 9.060,00. (nove mil e sessenta reais</w:t>
      </w:r>
      <w:r w:rsidR="000C0D4A" w:rsidRPr="000C0D4A">
        <w:rPr>
          <w:rFonts w:cstheme="minorHAnsi"/>
          <w:b/>
          <w:bCs/>
          <w:sz w:val="24"/>
          <w:szCs w:val="24"/>
        </w:rPr>
        <w:t>)</w:t>
      </w:r>
    </w:p>
    <w:p w14:paraId="0800842A" w14:textId="52B8EAA8" w:rsidR="008A4642" w:rsidRPr="008A4642" w:rsidRDefault="008A4642" w:rsidP="00D86875">
      <w:pPr>
        <w:rPr>
          <w:rFonts w:cstheme="minorHAnsi"/>
          <w:sz w:val="24"/>
          <w:szCs w:val="24"/>
        </w:rPr>
      </w:pPr>
      <w:r w:rsidRPr="008A4642">
        <w:rPr>
          <w:rFonts w:cstheme="minorHAnsi"/>
          <w:b/>
          <w:sz w:val="24"/>
          <w:szCs w:val="24"/>
        </w:rPr>
        <w:t xml:space="preserve">Elemento de despesa: </w:t>
      </w:r>
      <w:r w:rsidR="00D86875" w:rsidRPr="00D86875">
        <w:rPr>
          <w:rFonts w:cstheme="minorHAnsi"/>
          <w:sz w:val="24"/>
          <w:szCs w:val="24"/>
        </w:rPr>
        <w:t>ficha nº</w:t>
      </w:r>
      <w:r w:rsidR="00D86875">
        <w:rPr>
          <w:rFonts w:cstheme="minorHAnsi"/>
          <w:sz w:val="24"/>
          <w:szCs w:val="24"/>
        </w:rPr>
        <w:t xml:space="preserve"> </w:t>
      </w:r>
      <w:r w:rsidR="00D86875" w:rsidRPr="00D86875">
        <w:rPr>
          <w:rFonts w:cstheme="minorHAnsi"/>
          <w:sz w:val="24"/>
          <w:szCs w:val="24"/>
        </w:rPr>
        <w:t>19 – 3.3.90.39.00 – outros serviços de terceiros – pessoa jurídica, subelemento nº</w:t>
      </w:r>
      <w:r w:rsidR="00D86875">
        <w:rPr>
          <w:rFonts w:cstheme="minorHAnsi"/>
          <w:sz w:val="24"/>
          <w:szCs w:val="24"/>
        </w:rPr>
        <w:t xml:space="preserve"> </w:t>
      </w:r>
      <w:r w:rsidR="00D86875" w:rsidRPr="00D86875">
        <w:rPr>
          <w:rFonts w:cstheme="minorHAnsi"/>
          <w:sz w:val="24"/>
          <w:szCs w:val="24"/>
        </w:rPr>
        <w:t>19 – manutenção e conservação de veículo</w:t>
      </w:r>
    </w:p>
    <w:p w14:paraId="16DAE314" w14:textId="77777777" w:rsidR="008A4642" w:rsidRPr="008A4642" w:rsidRDefault="008A4642" w:rsidP="008A4642">
      <w:pPr>
        <w:rPr>
          <w:rFonts w:cstheme="minorHAnsi"/>
          <w:sz w:val="24"/>
          <w:szCs w:val="24"/>
        </w:rPr>
      </w:pPr>
      <w:r w:rsidRPr="008A4642">
        <w:rPr>
          <w:rFonts w:cstheme="minorHAnsi"/>
          <w:b/>
          <w:sz w:val="24"/>
          <w:szCs w:val="24"/>
        </w:rPr>
        <w:t xml:space="preserve">Tipo de ajuste: </w:t>
      </w:r>
      <w:r w:rsidRPr="008A4642">
        <w:rPr>
          <w:rFonts w:cstheme="minorHAnsi"/>
          <w:sz w:val="24"/>
          <w:szCs w:val="24"/>
        </w:rPr>
        <w:t>Nota de Empenho.</w:t>
      </w:r>
    </w:p>
    <w:p w14:paraId="664622FF" w14:textId="77777777" w:rsidR="003B1FED" w:rsidRDefault="008A4642" w:rsidP="008A4642">
      <w:pPr>
        <w:rPr>
          <w:rFonts w:cstheme="minorHAnsi"/>
          <w:sz w:val="24"/>
          <w:szCs w:val="24"/>
        </w:rPr>
      </w:pPr>
      <w:r w:rsidRPr="008A4642">
        <w:rPr>
          <w:rFonts w:cstheme="minorHAnsi"/>
          <w:b/>
          <w:sz w:val="24"/>
          <w:szCs w:val="24"/>
        </w:rPr>
        <w:t xml:space="preserve">Permitida Subcontratação: </w:t>
      </w:r>
      <w:r w:rsidRPr="008A4642">
        <w:rPr>
          <w:rFonts w:cstheme="minorHAnsi"/>
          <w:sz w:val="24"/>
          <w:szCs w:val="24"/>
        </w:rPr>
        <w:t>Não.</w:t>
      </w:r>
    </w:p>
    <w:p w14:paraId="2BB97B56" w14:textId="77777777" w:rsidR="008A4642" w:rsidRPr="008A4642" w:rsidRDefault="008A4642" w:rsidP="008A4642">
      <w:pPr>
        <w:rPr>
          <w:rFonts w:cstheme="minorHAnsi"/>
          <w:sz w:val="24"/>
          <w:szCs w:val="24"/>
        </w:rPr>
      </w:pPr>
    </w:p>
    <w:p w14:paraId="05BD5EE6"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1</w:t>
      </w:r>
      <w:r w:rsidR="00C42D02">
        <w:rPr>
          <w:rFonts w:ascii="Calibri" w:hAnsi="Calibri" w:cs="Calibri"/>
          <w:b/>
          <w:sz w:val="24"/>
          <w:szCs w:val="24"/>
          <w:u w:val="single"/>
        </w:rPr>
        <w:t>.</w:t>
      </w:r>
      <w:r w:rsidRPr="00422D88">
        <w:rPr>
          <w:rFonts w:ascii="Calibri" w:hAnsi="Calibri" w:cs="Calibri"/>
          <w:b/>
          <w:sz w:val="24"/>
          <w:szCs w:val="24"/>
          <w:u w:val="single"/>
        </w:rPr>
        <w:t xml:space="preserve"> DO OBJETO E DA NECESSIDADE DA AQUISIÇÃO</w:t>
      </w:r>
    </w:p>
    <w:p w14:paraId="4CEE4A10" w14:textId="77777777" w:rsidR="003B1FED" w:rsidRPr="00422D88" w:rsidRDefault="003B1FED" w:rsidP="005F7ACA">
      <w:pPr>
        <w:jc w:val="both"/>
        <w:rPr>
          <w:rFonts w:ascii="Calibri" w:hAnsi="Calibri" w:cs="Calibri"/>
          <w:sz w:val="24"/>
          <w:szCs w:val="24"/>
        </w:rPr>
      </w:pPr>
    </w:p>
    <w:p w14:paraId="6C9C1D9A" w14:textId="77777777" w:rsidR="00DE58BC" w:rsidRPr="00C17378" w:rsidRDefault="003B1FED" w:rsidP="008A4642">
      <w:pPr>
        <w:pStyle w:val="PargrafodaLista"/>
        <w:numPr>
          <w:ilvl w:val="1"/>
          <w:numId w:val="9"/>
        </w:numPr>
        <w:jc w:val="both"/>
        <w:rPr>
          <w:rFonts w:cstheme="minorHAnsi"/>
          <w:sz w:val="24"/>
          <w:szCs w:val="24"/>
        </w:rPr>
      </w:pPr>
      <w:r w:rsidRPr="00C17378">
        <w:rPr>
          <w:rFonts w:cstheme="minorHAnsi"/>
          <w:sz w:val="24"/>
          <w:szCs w:val="24"/>
          <w:shd w:val="clear" w:color="auto" w:fill="FFFFFF"/>
        </w:rPr>
        <w:t xml:space="preserve">O objeto deste </w:t>
      </w:r>
      <w:r w:rsidR="00A713EC" w:rsidRPr="00C17378">
        <w:rPr>
          <w:rFonts w:cstheme="minorHAnsi"/>
          <w:sz w:val="24"/>
          <w:szCs w:val="24"/>
          <w:shd w:val="clear" w:color="auto" w:fill="FFFFFF"/>
        </w:rPr>
        <w:t>procedimento é a</w:t>
      </w:r>
      <w:r w:rsidR="008A4642" w:rsidRPr="00C17378">
        <w:rPr>
          <w:rFonts w:cstheme="minorHAnsi"/>
          <w:sz w:val="24"/>
          <w:szCs w:val="24"/>
          <w:shd w:val="clear" w:color="auto" w:fill="FFFFFF"/>
        </w:rPr>
        <w:t xml:space="preserve"> Contratação de pessoa jurídica especializada, para realizar o serviço de revisão periódica dos veículos oficiais que já estão fora da garantia da</w:t>
      </w:r>
      <w:r w:rsidR="008A4642" w:rsidRPr="00C17378">
        <w:rPr>
          <w:rFonts w:cstheme="minorHAnsi"/>
          <w:sz w:val="24"/>
          <w:szCs w:val="24"/>
        </w:rPr>
        <w:t xml:space="preserve"> </w:t>
      </w:r>
      <w:r w:rsidR="008A4642" w:rsidRPr="00C17378">
        <w:rPr>
          <w:rFonts w:cstheme="minorHAnsi"/>
          <w:sz w:val="24"/>
          <w:szCs w:val="24"/>
          <w:shd w:val="clear" w:color="auto" w:fill="FFFFFF"/>
        </w:rPr>
        <w:t>montadora</w:t>
      </w:r>
      <w:r w:rsidR="008A4642" w:rsidRPr="00C17378">
        <w:rPr>
          <w:rFonts w:cstheme="minorHAnsi"/>
          <w:sz w:val="24"/>
          <w:szCs w:val="24"/>
        </w:rPr>
        <w:t>.</w:t>
      </w:r>
    </w:p>
    <w:p w14:paraId="3C289C53" w14:textId="77777777" w:rsidR="008A4642" w:rsidRPr="00C17378" w:rsidRDefault="008A4642" w:rsidP="008A4642">
      <w:pPr>
        <w:pStyle w:val="PargrafodaLista"/>
        <w:numPr>
          <w:ilvl w:val="1"/>
          <w:numId w:val="9"/>
        </w:numPr>
        <w:jc w:val="both"/>
        <w:rPr>
          <w:rFonts w:cstheme="minorHAnsi"/>
          <w:sz w:val="24"/>
          <w:szCs w:val="24"/>
          <w:shd w:val="clear" w:color="auto" w:fill="FFFFFF"/>
        </w:rPr>
      </w:pPr>
      <w:r w:rsidRPr="00C17378">
        <w:rPr>
          <w:rFonts w:cstheme="minorHAnsi"/>
          <w:sz w:val="24"/>
          <w:szCs w:val="24"/>
          <w:shd w:val="clear" w:color="auto" w:fill="FFFFFF"/>
        </w:rPr>
        <w:t>Tal revisão é imprescindível para manter o bom funcionamento</w:t>
      </w:r>
      <w:r w:rsidRPr="00C17378">
        <w:rPr>
          <w:rFonts w:cstheme="minorHAnsi"/>
          <w:sz w:val="24"/>
          <w:szCs w:val="24"/>
        </w:rPr>
        <w:br/>
      </w:r>
      <w:r w:rsidRPr="00C17378">
        <w:rPr>
          <w:rFonts w:cstheme="minorHAnsi"/>
          <w:sz w:val="24"/>
          <w:szCs w:val="24"/>
          <w:shd w:val="clear" w:color="auto" w:fill="FFFFFF"/>
        </w:rPr>
        <w:t>dos veículos bem como garantir a segurança dos condutores e passageiros.</w:t>
      </w:r>
    </w:p>
    <w:p w14:paraId="7D01EDE5" w14:textId="77777777" w:rsidR="008A4642" w:rsidRPr="00C17378" w:rsidRDefault="008A4642" w:rsidP="008A4642">
      <w:pPr>
        <w:pStyle w:val="PargrafodaLista"/>
        <w:numPr>
          <w:ilvl w:val="1"/>
          <w:numId w:val="9"/>
        </w:numPr>
        <w:jc w:val="both"/>
        <w:rPr>
          <w:rFonts w:cstheme="minorHAnsi"/>
          <w:sz w:val="24"/>
          <w:szCs w:val="24"/>
          <w:shd w:val="clear" w:color="auto" w:fill="FFFFFF"/>
        </w:rPr>
      </w:pPr>
      <w:r w:rsidRPr="00C17378">
        <w:rPr>
          <w:rFonts w:cstheme="minorHAnsi"/>
          <w:sz w:val="24"/>
          <w:szCs w:val="24"/>
          <w:shd w:val="clear" w:color="auto" w:fill="FFFFFF"/>
        </w:rPr>
        <w:t>Sugere-se a revisão dos itens que foram inspecionados há um ano, bem como</w:t>
      </w:r>
      <w:r w:rsidRPr="00C17378">
        <w:rPr>
          <w:rFonts w:cstheme="minorHAnsi"/>
          <w:sz w:val="24"/>
          <w:szCs w:val="24"/>
        </w:rPr>
        <w:br/>
      </w:r>
      <w:r w:rsidRPr="00C17378">
        <w:rPr>
          <w:rFonts w:cstheme="minorHAnsi"/>
          <w:sz w:val="24"/>
          <w:szCs w:val="24"/>
          <w:shd w:val="clear" w:color="auto" w:fill="FFFFFF"/>
        </w:rPr>
        <w:t>o necessário alinhamento e balanceamento. Somente para os 2 veículos polos</w:t>
      </w:r>
      <w:r w:rsidRPr="00C17378">
        <w:rPr>
          <w:rFonts w:cstheme="minorHAnsi"/>
          <w:sz w:val="24"/>
          <w:szCs w:val="24"/>
        </w:rPr>
        <w:br/>
      </w:r>
      <w:r w:rsidRPr="00C17378">
        <w:rPr>
          <w:rFonts w:cstheme="minorHAnsi"/>
          <w:sz w:val="24"/>
          <w:szCs w:val="24"/>
          <w:shd w:val="clear" w:color="auto" w:fill="FFFFFF"/>
        </w:rPr>
        <w:t>a troca dos pneus devido ao tempo de vida útil e ao desgaste natural</w:t>
      </w:r>
      <w:r w:rsidRPr="00C17378">
        <w:rPr>
          <w:rFonts w:cstheme="minorHAnsi"/>
          <w:sz w:val="24"/>
          <w:szCs w:val="24"/>
        </w:rPr>
        <w:br/>
      </w:r>
      <w:r w:rsidRPr="00C17378">
        <w:rPr>
          <w:rFonts w:cstheme="minorHAnsi"/>
          <w:sz w:val="24"/>
          <w:szCs w:val="24"/>
          <w:shd w:val="clear" w:color="auto" w:fill="FFFFFF"/>
        </w:rPr>
        <w:t>relacionado ao uso.</w:t>
      </w:r>
    </w:p>
    <w:p w14:paraId="4E1070E9" w14:textId="77777777" w:rsidR="008A4642" w:rsidRPr="00C17378" w:rsidRDefault="008A4642" w:rsidP="008A4642">
      <w:pPr>
        <w:pStyle w:val="PargrafodaLista"/>
        <w:numPr>
          <w:ilvl w:val="1"/>
          <w:numId w:val="9"/>
        </w:numPr>
        <w:jc w:val="both"/>
        <w:rPr>
          <w:rFonts w:cstheme="minorHAnsi"/>
          <w:sz w:val="24"/>
          <w:szCs w:val="24"/>
          <w:shd w:val="clear" w:color="auto" w:fill="FFFFFF"/>
        </w:rPr>
      </w:pPr>
      <w:r w:rsidRPr="00C17378">
        <w:rPr>
          <w:rFonts w:cstheme="minorHAnsi"/>
          <w:sz w:val="24"/>
          <w:szCs w:val="24"/>
          <w:shd w:val="clear" w:color="auto" w:fill="FFFFFF"/>
        </w:rPr>
        <w:t>São 3 os veículos para a revisão:</w:t>
      </w:r>
    </w:p>
    <w:p w14:paraId="67C88B42" w14:textId="77777777" w:rsidR="008A4642" w:rsidRPr="008A4642" w:rsidRDefault="008A4642" w:rsidP="008A4642">
      <w:pPr>
        <w:pStyle w:val="PargrafodaLista"/>
        <w:ind w:left="430"/>
        <w:jc w:val="both"/>
        <w:rPr>
          <w:rFonts w:ascii="Calibri" w:hAnsi="Calibri" w:cs="Calibri"/>
          <w:sz w:val="24"/>
          <w:szCs w:val="24"/>
          <w:shd w:val="clear" w:color="auto" w:fill="FFFFFF"/>
        </w:rPr>
      </w:pPr>
    </w:p>
    <w:p w14:paraId="13936368" w14:textId="77777777" w:rsidR="008A4642" w:rsidRPr="00C17378" w:rsidRDefault="008A4642" w:rsidP="008A4642">
      <w:pPr>
        <w:pStyle w:val="PargrafodaLista"/>
        <w:ind w:left="430"/>
        <w:jc w:val="both"/>
        <w:rPr>
          <w:rFonts w:cstheme="minorHAnsi"/>
          <w:shd w:val="clear" w:color="auto" w:fill="FFFFFF"/>
        </w:rPr>
      </w:pPr>
      <w:r>
        <w:rPr>
          <w:rFonts w:ascii="Arial" w:hAnsi="Arial" w:cs="Arial"/>
          <w:sz w:val="21"/>
          <w:szCs w:val="21"/>
          <w:shd w:val="clear" w:color="auto" w:fill="FFFFFF"/>
        </w:rPr>
        <w:t xml:space="preserve">• </w:t>
      </w:r>
      <w:r w:rsidRPr="00C17378">
        <w:rPr>
          <w:rFonts w:cstheme="minorHAnsi"/>
          <w:shd w:val="clear" w:color="auto" w:fill="FFFFFF"/>
        </w:rPr>
        <w:t>Volkswagen Polo MSI automático 1.6 ano 2018 / modelo 2019</w:t>
      </w:r>
      <w:r w:rsidRPr="00C17378">
        <w:rPr>
          <w:rFonts w:cstheme="minorHAnsi"/>
        </w:rPr>
        <w:t xml:space="preserve"> </w:t>
      </w:r>
      <w:r w:rsidRPr="00C17378">
        <w:rPr>
          <w:rFonts w:cstheme="minorHAnsi"/>
          <w:shd w:val="clear" w:color="auto" w:fill="FFFFFF"/>
        </w:rPr>
        <w:t>Polo 002 Placa FFN 0635</w:t>
      </w:r>
      <w:r w:rsidRPr="00C17378">
        <w:rPr>
          <w:rFonts w:cstheme="minorHAnsi"/>
        </w:rPr>
        <w:br/>
      </w:r>
      <w:r w:rsidRPr="00C17378">
        <w:rPr>
          <w:rFonts w:cstheme="minorHAnsi"/>
          <w:shd w:val="clear" w:color="auto" w:fill="FFFFFF"/>
        </w:rPr>
        <w:t>• Volkswagen Polo MSI automático 1.6 ano 2018 / modelo 2019</w:t>
      </w:r>
      <w:r w:rsidRPr="00C17378">
        <w:rPr>
          <w:rFonts w:cstheme="minorHAnsi"/>
        </w:rPr>
        <w:t xml:space="preserve"> </w:t>
      </w:r>
      <w:r w:rsidRPr="00C17378">
        <w:rPr>
          <w:rFonts w:cstheme="minorHAnsi"/>
          <w:shd w:val="clear" w:color="auto" w:fill="FFFFFF"/>
        </w:rPr>
        <w:t>Polo 003 Placa EEE 2768</w:t>
      </w:r>
      <w:r w:rsidRPr="00C17378">
        <w:rPr>
          <w:rFonts w:cstheme="minorHAnsi"/>
        </w:rPr>
        <w:br/>
      </w:r>
      <w:r w:rsidRPr="00C17378">
        <w:rPr>
          <w:rFonts w:cstheme="minorHAnsi"/>
          <w:shd w:val="clear" w:color="auto" w:fill="FFFFFF"/>
        </w:rPr>
        <w:t>• Chevrolet Spin Active 1.8 ano 2022 / modelo 2022</w:t>
      </w:r>
      <w:r w:rsidRPr="00C17378">
        <w:rPr>
          <w:rFonts w:cstheme="minorHAnsi"/>
        </w:rPr>
        <w:t xml:space="preserve"> </w:t>
      </w:r>
      <w:r w:rsidRPr="00C17378">
        <w:rPr>
          <w:rFonts w:cstheme="minorHAnsi"/>
          <w:shd w:val="clear" w:color="auto" w:fill="FFFFFF"/>
        </w:rPr>
        <w:t>Spin 004 Placa FUH 8A82.</w:t>
      </w:r>
    </w:p>
    <w:p w14:paraId="18594CFF" w14:textId="77777777" w:rsidR="008A4642" w:rsidRPr="00C17378" w:rsidRDefault="008A4642" w:rsidP="008A4642">
      <w:pPr>
        <w:pStyle w:val="PargrafodaLista"/>
        <w:ind w:left="430"/>
        <w:jc w:val="both"/>
        <w:rPr>
          <w:rFonts w:cstheme="minorHAnsi"/>
          <w:shd w:val="clear" w:color="auto" w:fill="FFFFFF"/>
        </w:rPr>
      </w:pPr>
    </w:p>
    <w:p w14:paraId="34EB9FAA" w14:textId="77777777" w:rsidR="008A4642" w:rsidRPr="00C17378" w:rsidRDefault="00C17378" w:rsidP="008A4642">
      <w:pPr>
        <w:pStyle w:val="PargrafodaLista"/>
        <w:ind w:left="430"/>
        <w:jc w:val="both"/>
        <w:rPr>
          <w:rFonts w:cstheme="minorHAnsi"/>
          <w:sz w:val="24"/>
          <w:szCs w:val="24"/>
          <w:shd w:val="clear" w:color="auto" w:fill="FFFFFF"/>
        </w:rPr>
      </w:pPr>
      <w:r w:rsidRPr="00C17378">
        <w:rPr>
          <w:rFonts w:cstheme="minorHAnsi"/>
          <w:sz w:val="24"/>
          <w:szCs w:val="24"/>
          <w:shd w:val="clear" w:color="auto" w:fill="FFFFFF"/>
        </w:rPr>
        <w:t>E deverão ser realizados os seguintes serviços:</w:t>
      </w:r>
    </w:p>
    <w:p w14:paraId="4E590C1B" w14:textId="77777777" w:rsidR="00C17378" w:rsidRDefault="00C17378" w:rsidP="008A4642">
      <w:pPr>
        <w:pStyle w:val="PargrafodaLista"/>
        <w:ind w:left="430"/>
        <w:jc w:val="both"/>
        <w:rPr>
          <w:rFonts w:ascii="Arial" w:hAnsi="Arial" w:cs="Arial"/>
          <w:sz w:val="21"/>
          <w:szCs w:val="21"/>
          <w:shd w:val="clear" w:color="auto" w:fill="FFFFFF"/>
        </w:rPr>
      </w:pPr>
    </w:p>
    <w:p w14:paraId="49324F5C" w14:textId="77777777" w:rsidR="00C17378" w:rsidRDefault="00C17378" w:rsidP="008A4642">
      <w:pPr>
        <w:pStyle w:val="PargrafodaLista"/>
        <w:ind w:left="430"/>
        <w:jc w:val="both"/>
        <w:rPr>
          <w:rFonts w:ascii="Arial" w:hAnsi="Arial" w:cs="Arial"/>
          <w:sz w:val="21"/>
          <w:szCs w:val="21"/>
          <w:shd w:val="clear" w:color="auto" w:fill="FFFFFF"/>
        </w:rPr>
      </w:pPr>
    </w:p>
    <w:p w14:paraId="2A1B5750" w14:textId="77777777" w:rsidR="00C17378" w:rsidRDefault="00C17378" w:rsidP="008A4642">
      <w:pPr>
        <w:pStyle w:val="PargrafodaLista"/>
        <w:ind w:left="430"/>
        <w:jc w:val="both"/>
        <w:rPr>
          <w:rFonts w:ascii="Arial" w:hAnsi="Arial" w:cs="Arial"/>
          <w:sz w:val="21"/>
          <w:szCs w:val="21"/>
          <w:shd w:val="clear" w:color="auto" w:fill="FFFFFF"/>
        </w:rPr>
      </w:pPr>
    </w:p>
    <w:p w14:paraId="75F15833" w14:textId="77777777" w:rsidR="00C17378" w:rsidRDefault="00C17378" w:rsidP="008A4642">
      <w:pPr>
        <w:pStyle w:val="PargrafodaLista"/>
        <w:ind w:left="430"/>
        <w:jc w:val="both"/>
        <w:rPr>
          <w:rFonts w:ascii="Arial" w:hAnsi="Arial" w:cs="Arial"/>
          <w:sz w:val="21"/>
          <w:szCs w:val="21"/>
          <w:shd w:val="clear" w:color="auto" w:fill="FFFFFF"/>
        </w:rPr>
      </w:pPr>
    </w:p>
    <w:p w14:paraId="46D188F3" w14:textId="77777777" w:rsidR="00C17378" w:rsidRDefault="00C17378" w:rsidP="008A4642">
      <w:pPr>
        <w:pStyle w:val="PargrafodaLista"/>
        <w:ind w:left="430"/>
        <w:jc w:val="both"/>
        <w:rPr>
          <w:rFonts w:ascii="Arial" w:hAnsi="Arial" w:cs="Arial"/>
          <w:sz w:val="21"/>
          <w:szCs w:val="21"/>
          <w:shd w:val="clear" w:color="auto" w:fill="FFFFFF"/>
        </w:rPr>
      </w:pPr>
    </w:p>
    <w:p w14:paraId="6F7FA5D2" w14:textId="77777777" w:rsidR="00C17378" w:rsidRDefault="00C17378" w:rsidP="008A4642">
      <w:pPr>
        <w:pStyle w:val="PargrafodaLista"/>
        <w:ind w:left="430"/>
        <w:jc w:val="both"/>
        <w:rPr>
          <w:rFonts w:ascii="Arial" w:hAnsi="Arial" w:cs="Arial"/>
          <w:sz w:val="21"/>
          <w:szCs w:val="21"/>
          <w:shd w:val="clear" w:color="auto" w:fill="FFFFFF"/>
        </w:rPr>
      </w:pPr>
    </w:p>
    <w:p w14:paraId="0F095770" w14:textId="77777777" w:rsidR="008A4642" w:rsidRPr="00C17378" w:rsidRDefault="008A4642" w:rsidP="00C17378">
      <w:pPr>
        <w:jc w:val="both"/>
        <w:rPr>
          <w:rFonts w:ascii="Arial" w:hAnsi="Arial" w:cs="Arial"/>
          <w:sz w:val="21"/>
          <w:szCs w:val="21"/>
          <w:shd w:val="clear" w:color="auto" w:fill="FFFFFF"/>
        </w:rPr>
      </w:pPr>
    </w:p>
    <w:p w14:paraId="746C17C3" w14:textId="77777777" w:rsidR="008A4642" w:rsidRDefault="008A4642" w:rsidP="008A4642">
      <w:pPr>
        <w:pStyle w:val="PargrafodaLista"/>
        <w:ind w:left="430"/>
        <w:jc w:val="both"/>
        <w:rPr>
          <w:rFonts w:ascii="Arial" w:hAnsi="Arial" w:cs="Arial"/>
          <w:sz w:val="21"/>
          <w:szCs w:val="21"/>
          <w:shd w:val="clear" w:color="auto" w:fill="FFFFFF"/>
        </w:rPr>
      </w:pPr>
    </w:p>
    <w:tbl>
      <w:tblPr>
        <w:tblW w:w="6540" w:type="dxa"/>
        <w:jc w:val="center"/>
        <w:tblCellMar>
          <w:left w:w="70" w:type="dxa"/>
          <w:right w:w="70" w:type="dxa"/>
        </w:tblCellMar>
        <w:tblLook w:val="04A0" w:firstRow="1" w:lastRow="0" w:firstColumn="1" w:lastColumn="0" w:noHBand="0" w:noVBand="1"/>
      </w:tblPr>
      <w:tblGrid>
        <w:gridCol w:w="1720"/>
        <w:gridCol w:w="4820"/>
      </w:tblGrid>
      <w:tr w:rsidR="00C17378" w:rsidRPr="00C17378" w14:paraId="3868C0DC" w14:textId="77777777" w:rsidTr="00C17378">
        <w:trPr>
          <w:trHeight w:val="580"/>
          <w:jc w:val="center"/>
        </w:trPr>
        <w:tc>
          <w:tcPr>
            <w:tcW w:w="1720" w:type="dxa"/>
            <w:tcBorders>
              <w:top w:val="single" w:sz="4" w:space="0" w:color="auto"/>
              <w:left w:val="single" w:sz="4" w:space="0" w:color="auto"/>
              <w:bottom w:val="single" w:sz="4" w:space="0" w:color="auto"/>
              <w:right w:val="single" w:sz="4" w:space="0" w:color="auto"/>
            </w:tcBorders>
            <w:shd w:val="clear" w:color="000000" w:fill="4F81BD"/>
            <w:vAlign w:val="bottom"/>
            <w:hideMark/>
          </w:tcPr>
          <w:p w14:paraId="71D876E4" w14:textId="77777777" w:rsidR="00C17378" w:rsidRPr="00C17378" w:rsidRDefault="00C17378" w:rsidP="00C17378">
            <w:pPr>
              <w:jc w:val="center"/>
              <w:rPr>
                <w:rFonts w:ascii="Calibri" w:eastAsia="Times New Roman" w:hAnsi="Calibri" w:cs="Calibri"/>
                <w:color w:val="FFFFFF"/>
                <w:sz w:val="22"/>
                <w:szCs w:val="22"/>
                <w:lang w:eastAsia="pt-BR"/>
              </w:rPr>
            </w:pPr>
            <w:r w:rsidRPr="00C17378">
              <w:rPr>
                <w:rFonts w:ascii="Calibri" w:eastAsia="Times New Roman" w:hAnsi="Calibri" w:cs="Calibri"/>
                <w:color w:val="FFFFFF"/>
                <w:sz w:val="22"/>
                <w:szCs w:val="22"/>
                <w:lang w:eastAsia="pt-BR"/>
              </w:rPr>
              <w:t>VEICULO E PLACA</w:t>
            </w:r>
          </w:p>
        </w:tc>
        <w:tc>
          <w:tcPr>
            <w:tcW w:w="4820" w:type="dxa"/>
            <w:tcBorders>
              <w:top w:val="single" w:sz="4" w:space="0" w:color="auto"/>
              <w:left w:val="nil"/>
              <w:bottom w:val="single" w:sz="4" w:space="0" w:color="auto"/>
              <w:right w:val="single" w:sz="4" w:space="0" w:color="auto"/>
            </w:tcBorders>
            <w:shd w:val="clear" w:color="000000" w:fill="4F81BD"/>
            <w:vAlign w:val="bottom"/>
            <w:hideMark/>
          </w:tcPr>
          <w:p w14:paraId="18560E21" w14:textId="77777777" w:rsidR="00C17378" w:rsidRPr="00C17378" w:rsidRDefault="00C17378" w:rsidP="00C17378">
            <w:pPr>
              <w:jc w:val="center"/>
              <w:rPr>
                <w:rFonts w:ascii="Calibri" w:eastAsia="Times New Roman" w:hAnsi="Calibri" w:cs="Calibri"/>
                <w:color w:val="FFFFFF"/>
                <w:sz w:val="22"/>
                <w:szCs w:val="22"/>
                <w:lang w:eastAsia="pt-BR"/>
              </w:rPr>
            </w:pPr>
            <w:r w:rsidRPr="00C17378">
              <w:rPr>
                <w:rFonts w:ascii="Calibri" w:eastAsia="Times New Roman" w:hAnsi="Calibri" w:cs="Calibri"/>
                <w:color w:val="FFFFFF"/>
                <w:sz w:val="22"/>
                <w:szCs w:val="22"/>
                <w:lang w:eastAsia="pt-BR"/>
              </w:rPr>
              <w:t>SERVIÇO</w:t>
            </w:r>
          </w:p>
        </w:tc>
      </w:tr>
      <w:tr w:rsidR="00C17378" w:rsidRPr="00C17378" w14:paraId="47396B86" w14:textId="77777777" w:rsidTr="00C17378">
        <w:trPr>
          <w:trHeight w:val="29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14:paraId="25BB8C98" w14:textId="77777777" w:rsidR="00C17378" w:rsidRPr="00C17378" w:rsidRDefault="00C17378" w:rsidP="00C17378">
            <w:pPr>
              <w:jc w:val="center"/>
              <w:rPr>
                <w:rFonts w:ascii="Arial" w:eastAsia="Times New Roman" w:hAnsi="Arial" w:cs="Arial"/>
                <w:color w:val="000000"/>
                <w:sz w:val="21"/>
                <w:szCs w:val="21"/>
                <w:lang w:eastAsia="pt-BR"/>
              </w:rPr>
            </w:pPr>
            <w:r w:rsidRPr="00C17378">
              <w:rPr>
                <w:rFonts w:ascii="Arial" w:eastAsia="Times New Roman" w:hAnsi="Arial" w:cs="Arial"/>
                <w:color w:val="000000"/>
                <w:sz w:val="21"/>
                <w:szCs w:val="21"/>
                <w:lang w:eastAsia="pt-BR"/>
              </w:rPr>
              <w:t>POLO 002 FFN0635</w:t>
            </w:r>
          </w:p>
        </w:tc>
        <w:tc>
          <w:tcPr>
            <w:tcW w:w="4820" w:type="dxa"/>
            <w:tcBorders>
              <w:top w:val="nil"/>
              <w:left w:val="nil"/>
              <w:bottom w:val="single" w:sz="4" w:space="0" w:color="auto"/>
              <w:right w:val="single" w:sz="4" w:space="0" w:color="auto"/>
            </w:tcBorders>
            <w:shd w:val="clear" w:color="auto" w:fill="auto"/>
            <w:vAlign w:val="bottom"/>
            <w:hideMark/>
          </w:tcPr>
          <w:p w14:paraId="270D6070" w14:textId="77777777" w:rsidR="00C17378" w:rsidRPr="00C17378" w:rsidRDefault="00C17378" w:rsidP="00C17378">
            <w:pPr>
              <w:jc w:val="center"/>
              <w:rPr>
                <w:rFonts w:ascii="Calibri" w:eastAsia="Times New Roman" w:hAnsi="Calibri" w:cs="Calibri"/>
                <w:color w:val="000000"/>
                <w:sz w:val="22"/>
                <w:szCs w:val="22"/>
                <w:lang w:eastAsia="pt-BR"/>
              </w:rPr>
            </w:pPr>
            <w:r w:rsidRPr="00C17378">
              <w:rPr>
                <w:rFonts w:ascii="Calibri" w:eastAsia="Times New Roman" w:hAnsi="Calibri" w:cs="Calibri"/>
                <w:color w:val="000000"/>
                <w:sz w:val="22"/>
                <w:szCs w:val="22"/>
                <w:lang w:eastAsia="pt-BR"/>
              </w:rPr>
              <w:t xml:space="preserve">Troca de Óleo do Motor; Substituição do filtro de óleo; Sangria do sistema de freio e substituição do fluído do freio; Substituição do filtro de ar; Substituição do filtro do ar-condicionado; Higienização do ar-condicionado; Alinhamento e </w:t>
            </w:r>
            <w:proofErr w:type="spellStart"/>
            <w:proofErr w:type="gramStart"/>
            <w:r w:rsidRPr="00C17378">
              <w:rPr>
                <w:rFonts w:ascii="Calibri" w:eastAsia="Times New Roman" w:hAnsi="Calibri" w:cs="Calibri"/>
                <w:color w:val="000000"/>
                <w:sz w:val="22"/>
                <w:szCs w:val="22"/>
                <w:lang w:eastAsia="pt-BR"/>
              </w:rPr>
              <w:t>Balanceamento;Troca</w:t>
            </w:r>
            <w:proofErr w:type="spellEnd"/>
            <w:proofErr w:type="gramEnd"/>
            <w:r w:rsidRPr="00C17378">
              <w:rPr>
                <w:rFonts w:ascii="Calibri" w:eastAsia="Times New Roman" w:hAnsi="Calibri" w:cs="Calibri"/>
                <w:color w:val="000000"/>
                <w:sz w:val="22"/>
                <w:szCs w:val="22"/>
                <w:lang w:eastAsia="pt-BR"/>
              </w:rPr>
              <w:t xml:space="preserve"> das paletas do limpador do </w:t>
            </w:r>
            <w:proofErr w:type="spellStart"/>
            <w:r w:rsidRPr="00C17378">
              <w:rPr>
                <w:rFonts w:ascii="Calibri" w:eastAsia="Times New Roman" w:hAnsi="Calibri" w:cs="Calibri"/>
                <w:color w:val="000000"/>
                <w:sz w:val="22"/>
                <w:szCs w:val="22"/>
                <w:lang w:eastAsia="pt-BR"/>
              </w:rPr>
              <w:t>parabrisa</w:t>
            </w:r>
            <w:proofErr w:type="spellEnd"/>
            <w:r w:rsidRPr="00C17378">
              <w:rPr>
                <w:rFonts w:ascii="Calibri" w:eastAsia="Times New Roman" w:hAnsi="Calibri" w:cs="Calibri"/>
                <w:color w:val="000000"/>
                <w:sz w:val="22"/>
                <w:szCs w:val="22"/>
                <w:lang w:eastAsia="pt-BR"/>
              </w:rPr>
              <w:t xml:space="preserve"> dianteiro e traseiro; Troca dos 4 pneus (185/65 R15); e substituição do </w:t>
            </w:r>
            <w:proofErr w:type="spellStart"/>
            <w:r w:rsidRPr="00C17378">
              <w:rPr>
                <w:rFonts w:ascii="Calibri" w:eastAsia="Times New Roman" w:hAnsi="Calibri" w:cs="Calibri"/>
                <w:color w:val="000000"/>
                <w:sz w:val="22"/>
                <w:szCs w:val="22"/>
                <w:lang w:eastAsia="pt-BR"/>
              </w:rPr>
              <w:t>filto</w:t>
            </w:r>
            <w:proofErr w:type="spellEnd"/>
            <w:r w:rsidRPr="00C17378">
              <w:rPr>
                <w:rFonts w:ascii="Calibri" w:eastAsia="Times New Roman" w:hAnsi="Calibri" w:cs="Calibri"/>
                <w:color w:val="000000"/>
                <w:sz w:val="22"/>
                <w:szCs w:val="22"/>
                <w:lang w:eastAsia="pt-BR"/>
              </w:rPr>
              <w:t xml:space="preserve"> de combustível.</w:t>
            </w:r>
          </w:p>
        </w:tc>
      </w:tr>
      <w:tr w:rsidR="00C17378" w:rsidRPr="00C17378" w14:paraId="1D0711FE" w14:textId="77777777" w:rsidTr="00C17378">
        <w:trPr>
          <w:trHeight w:val="319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14:paraId="00DECE6C" w14:textId="77777777" w:rsidR="00C17378" w:rsidRPr="00C17378" w:rsidRDefault="00C17378" w:rsidP="00C17378">
            <w:pPr>
              <w:jc w:val="center"/>
              <w:rPr>
                <w:rFonts w:ascii="Calibri" w:eastAsia="Times New Roman" w:hAnsi="Calibri" w:cs="Calibri"/>
                <w:color w:val="000000"/>
                <w:sz w:val="22"/>
                <w:szCs w:val="22"/>
                <w:lang w:eastAsia="pt-BR"/>
              </w:rPr>
            </w:pPr>
            <w:r w:rsidRPr="00C17378">
              <w:rPr>
                <w:rFonts w:ascii="Calibri" w:eastAsia="Times New Roman" w:hAnsi="Calibri" w:cs="Calibri"/>
                <w:color w:val="000000"/>
                <w:sz w:val="22"/>
                <w:szCs w:val="22"/>
                <w:lang w:eastAsia="pt-BR"/>
              </w:rPr>
              <w:t>POLO 003 EEE2768</w:t>
            </w:r>
          </w:p>
        </w:tc>
        <w:tc>
          <w:tcPr>
            <w:tcW w:w="4820" w:type="dxa"/>
            <w:tcBorders>
              <w:top w:val="nil"/>
              <w:left w:val="nil"/>
              <w:bottom w:val="single" w:sz="4" w:space="0" w:color="auto"/>
              <w:right w:val="single" w:sz="4" w:space="0" w:color="auto"/>
            </w:tcBorders>
            <w:shd w:val="clear" w:color="auto" w:fill="auto"/>
            <w:vAlign w:val="bottom"/>
            <w:hideMark/>
          </w:tcPr>
          <w:p w14:paraId="7EA1B76F" w14:textId="77777777" w:rsidR="00C17378" w:rsidRPr="00C17378" w:rsidRDefault="00C17378" w:rsidP="00C17378">
            <w:pPr>
              <w:jc w:val="center"/>
              <w:rPr>
                <w:rFonts w:ascii="Calibri" w:eastAsia="Times New Roman" w:hAnsi="Calibri" w:cs="Calibri"/>
                <w:color w:val="000000"/>
                <w:sz w:val="22"/>
                <w:szCs w:val="22"/>
                <w:lang w:eastAsia="pt-BR"/>
              </w:rPr>
            </w:pPr>
            <w:r w:rsidRPr="00C17378">
              <w:rPr>
                <w:rFonts w:ascii="Calibri" w:eastAsia="Times New Roman" w:hAnsi="Calibri" w:cs="Calibri"/>
                <w:color w:val="000000"/>
                <w:sz w:val="22"/>
                <w:szCs w:val="22"/>
                <w:lang w:eastAsia="pt-BR"/>
              </w:rPr>
              <w:t xml:space="preserve">Troca de Óleo do Motor; Substituição do filtro de óleo; Sangria do sistema de freio e substituição do fluído do freio; Substituição do filtro de ar; Substituição do filtro do ar-condicionado; Higienização do ar-condicionado; Alinhamento e </w:t>
            </w:r>
            <w:proofErr w:type="spellStart"/>
            <w:proofErr w:type="gramStart"/>
            <w:r w:rsidRPr="00C17378">
              <w:rPr>
                <w:rFonts w:ascii="Calibri" w:eastAsia="Times New Roman" w:hAnsi="Calibri" w:cs="Calibri"/>
                <w:color w:val="000000"/>
                <w:sz w:val="22"/>
                <w:szCs w:val="22"/>
                <w:lang w:eastAsia="pt-BR"/>
              </w:rPr>
              <w:t>Balanceamento;Troca</w:t>
            </w:r>
            <w:proofErr w:type="spellEnd"/>
            <w:proofErr w:type="gramEnd"/>
            <w:r w:rsidRPr="00C17378">
              <w:rPr>
                <w:rFonts w:ascii="Calibri" w:eastAsia="Times New Roman" w:hAnsi="Calibri" w:cs="Calibri"/>
                <w:color w:val="000000"/>
                <w:sz w:val="22"/>
                <w:szCs w:val="22"/>
                <w:lang w:eastAsia="pt-BR"/>
              </w:rPr>
              <w:t xml:space="preserve"> das paletas do limpador do </w:t>
            </w:r>
            <w:proofErr w:type="spellStart"/>
            <w:r w:rsidRPr="00C17378">
              <w:rPr>
                <w:rFonts w:ascii="Calibri" w:eastAsia="Times New Roman" w:hAnsi="Calibri" w:cs="Calibri"/>
                <w:color w:val="000000"/>
                <w:sz w:val="22"/>
                <w:szCs w:val="22"/>
                <w:lang w:eastAsia="pt-BR"/>
              </w:rPr>
              <w:t>parabrisa</w:t>
            </w:r>
            <w:proofErr w:type="spellEnd"/>
            <w:r w:rsidRPr="00C17378">
              <w:rPr>
                <w:rFonts w:ascii="Calibri" w:eastAsia="Times New Roman" w:hAnsi="Calibri" w:cs="Calibri"/>
                <w:color w:val="000000"/>
                <w:sz w:val="22"/>
                <w:szCs w:val="22"/>
                <w:lang w:eastAsia="pt-BR"/>
              </w:rPr>
              <w:t xml:space="preserve"> dianteiro e traseiro; troca dos 4 pneus (185/65 R15); e sensor de combustível (não está marcando quantidade exata do nível de combustível no tanque.</w:t>
            </w:r>
          </w:p>
        </w:tc>
      </w:tr>
      <w:tr w:rsidR="00C17378" w:rsidRPr="00C17378" w14:paraId="69612510" w14:textId="77777777" w:rsidTr="00C17378">
        <w:trPr>
          <w:trHeight w:val="232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14:paraId="3349F53F" w14:textId="77777777" w:rsidR="00C17378" w:rsidRPr="00C17378" w:rsidRDefault="00C17378" w:rsidP="00C17378">
            <w:pPr>
              <w:jc w:val="center"/>
              <w:rPr>
                <w:rFonts w:ascii="Calibri" w:eastAsia="Times New Roman" w:hAnsi="Calibri" w:cs="Calibri"/>
                <w:color w:val="000000"/>
                <w:sz w:val="22"/>
                <w:szCs w:val="22"/>
                <w:lang w:eastAsia="pt-BR"/>
              </w:rPr>
            </w:pPr>
            <w:r w:rsidRPr="00C17378">
              <w:rPr>
                <w:rFonts w:ascii="Calibri" w:eastAsia="Times New Roman" w:hAnsi="Calibri" w:cs="Calibri"/>
                <w:color w:val="000000"/>
                <w:sz w:val="22"/>
                <w:szCs w:val="22"/>
                <w:lang w:eastAsia="pt-BR"/>
              </w:rPr>
              <w:t>SPIN 004 FUH8482</w:t>
            </w:r>
          </w:p>
        </w:tc>
        <w:tc>
          <w:tcPr>
            <w:tcW w:w="4820" w:type="dxa"/>
            <w:tcBorders>
              <w:top w:val="nil"/>
              <w:left w:val="nil"/>
              <w:bottom w:val="single" w:sz="4" w:space="0" w:color="auto"/>
              <w:right w:val="single" w:sz="4" w:space="0" w:color="auto"/>
            </w:tcBorders>
            <w:shd w:val="clear" w:color="auto" w:fill="auto"/>
            <w:vAlign w:val="bottom"/>
            <w:hideMark/>
          </w:tcPr>
          <w:p w14:paraId="37523FAA" w14:textId="77777777" w:rsidR="00C17378" w:rsidRPr="00C17378" w:rsidRDefault="00C17378" w:rsidP="00C17378">
            <w:pPr>
              <w:jc w:val="center"/>
              <w:rPr>
                <w:rFonts w:ascii="Calibri" w:eastAsia="Times New Roman" w:hAnsi="Calibri" w:cs="Calibri"/>
                <w:color w:val="000000"/>
                <w:sz w:val="22"/>
                <w:szCs w:val="22"/>
                <w:lang w:eastAsia="pt-BR"/>
              </w:rPr>
            </w:pPr>
            <w:r w:rsidRPr="00C17378">
              <w:rPr>
                <w:rFonts w:ascii="Calibri" w:eastAsia="Times New Roman" w:hAnsi="Calibri" w:cs="Calibri"/>
                <w:color w:val="000000"/>
                <w:sz w:val="22"/>
                <w:szCs w:val="22"/>
                <w:lang w:eastAsia="pt-BR"/>
              </w:rPr>
              <w:t xml:space="preserve">Troca de Óleo do Motor; Substituição do filtro de óleo; Sangria do sistema de freio e substituição do fluído do freio; Substituição do filtro de ar; Substituição do filtro do ar-condicionado; Higienização do ar-condicionado; Alinhamento e </w:t>
            </w:r>
            <w:proofErr w:type="spellStart"/>
            <w:proofErr w:type="gramStart"/>
            <w:r w:rsidRPr="00C17378">
              <w:rPr>
                <w:rFonts w:ascii="Calibri" w:eastAsia="Times New Roman" w:hAnsi="Calibri" w:cs="Calibri"/>
                <w:color w:val="000000"/>
                <w:sz w:val="22"/>
                <w:szCs w:val="22"/>
                <w:lang w:eastAsia="pt-BR"/>
              </w:rPr>
              <w:t>Balanceamento;Troca</w:t>
            </w:r>
            <w:proofErr w:type="spellEnd"/>
            <w:proofErr w:type="gramEnd"/>
            <w:r w:rsidRPr="00C17378">
              <w:rPr>
                <w:rFonts w:ascii="Calibri" w:eastAsia="Times New Roman" w:hAnsi="Calibri" w:cs="Calibri"/>
                <w:color w:val="000000"/>
                <w:sz w:val="22"/>
                <w:szCs w:val="22"/>
                <w:lang w:eastAsia="pt-BR"/>
              </w:rPr>
              <w:t xml:space="preserve"> das paletas do limpador do </w:t>
            </w:r>
            <w:proofErr w:type="spellStart"/>
            <w:r w:rsidRPr="00C17378">
              <w:rPr>
                <w:rFonts w:ascii="Calibri" w:eastAsia="Times New Roman" w:hAnsi="Calibri" w:cs="Calibri"/>
                <w:color w:val="000000"/>
                <w:sz w:val="22"/>
                <w:szCs w:val="22"/>
                <w:lang w:eastAsia="pt-BR"/>
              </w:rPr>
              <w:t>parabrisa</w:t>
            </w:r>
            <w:proofErr w:type="spellEnd"/>
            <w:r w:rsidRPr="00C17378">
              <w:rPr>
                <w:rFonts w:ascii="Calibri" w:eastAsia="Times New Roman" w:hAnsi="Calibri" w:cs="Calibri"/>
                <w:color w:val="000000"/>
                <w:sz w:val="22"/>
                <w:szCs w:val="22"/>
                <w:lang w:eastAsia="pt-BR"/>
              </w:rPr>
              <w:t xml:space="preserve"> dianteiro e traseiro</w:t>
            </w:r>
          </w:p>
        </w:tc>
      </w:tr>
    </w:tbl>
    <w:p w14:paraId="4ED7BB84" w14:textId="77777777" w:rsidR="008A4642" w:rsidRDefault="008A4642" w:rsidP="008A4642">
      <w:pPr>
        <w:pStyle w:val="PargrafodaLista"/>
        <w:ind w:left="430"/>
        <w:jc w:val="both"/>
        <w:rPr>
          <w:rFonts w:ascii="Arial" w:hAnsi="Arial" w:cs="Arial"/>
          <w:sz w:val="21"/>
          <w:szCs w:val="21"/>
          <w:shd w:val="clear" w:color="auto" w:fill="FFFFFF"/>
        </w:rPr>
      </w:pPr>
    </w:p>
    <w:p w14:paraId="45419596" w14:textId="77777777" w:rsidR="008A4642" w:rsidRPr="008A4642" w:rsidRDefault="008A4642" w:rsidP="008A4642">
      <w:pPr>
        <w:pStyle w:val="PargrafodaLista"/>
        <w:ind w:left="430"/>
        <w:jc w:val="both"/>
        <w:rPr>
          <w:rFonts w:ascii="Calibri" w:hAnsi="Calibri" w:cs="Calibri"/>
          <w:sz w:val="24"/>
          <w:szCs w:val="24"/>
          <w:shd w:val="clear" w:color="auto" w:fill="FFFFFF"/>
        </w:rPr>
      </w:pPr>
    </w:p>
    <w:p w14:paraId="00148525" w14:textId="77777777" w:rsidR="008A28BC" w:rsidRPr="00ED5D8B" w:rsidRDefault="008A28BC" w:rsidP="00ED5D8B">
      <w:pPr>
        <w:jc w:val="both"/>
        <w:rPr>
          <w:rFonts w:ascii="Calibri" w:hAnsi="Calibri" w:cs="Calibri"/>
          <w:sz w:val="24"/>
          <w:szCs w:val="24"/>
          <w:u w:val="single"/>
          <w:shd w:val="clear" w:color="auto" w:fill="FFFFFF"/>
        </w:rPr>
      </w:pPr>
    </w:p>
    <w:p w14:paraId="2E449444" w14:textId="77777777" w:rsidR="00ED5D8B" w:rsidRPr="004334B2" w:rsidRDefault="00ED5D8B" w:rsidP="005F7ACA">
      <w:pPr>
        <w:pStyle w:val="PargrafodaLista"/>
        <w:ind w:left="480"/>
        <w:jc w:val="both"/>
        <w:rPr>
          <w:rFonts w:ascii="Calibri" w:hAnsi="Calibri" w:cs="Calibri"/>
          <w:sz w:val="24"/>
          <w:szCs w:val="24"/>
          <w:u w:val="single"/>
          <w:shd w:val="clear" w:color="auto" w:fill="FFFFFF"/>
        </w:rPr>
      </w:pPr>
    </w:p>
    <w:p w14:paraId="17F8B48C" w14:textId="77777777" w:rsidR="006571DA" w:rsidRPr="00021854" w:rsidRDefault="004334B2" w:rsidP="00B056D5">
      <w:pPr>
        <w:pStyle w:val="TableParagraph"/>
        <w:spacing w:line="276" w:lineRule="auto"/>
        <w:ind w:left="120"/>
        <w:jc w:val="both"/>
        <w:rPr>
          <w:rFonts w:asciiTheme="minorHAnsi" w:hAnsiTheme="minorHAnsi" w:cstheme="minorHAnsi"/>
          <w:sz w:val="24"/>
          <w:szCs w:val="24"/>
        </w:rPr>
      </w:pPr>
      <w:r w:rsidRPr="00ED5D8B">
        <w:rPr>
          <w:rFonts w:asciiTheme="minorHAnsi" w:hAnsiTheme="minorHAnsi" w:cstheme="minorHAnsi"/>
          <w:b/>
          <w:sz w:val="24"/>
          <w:u w:val="single"/>
        </w:rPr>
        <w:t>JUSTIFICATIVA</w:t>
      </w:r>
      <w:r w:rsidRPr="00ED5D8B">
        <w:rPr>
          <w:rFonts w:asciiTheme="minorHAnsi" w:hAnsiTheme="minorHAnsi" w:cstheme="minorHAnsi"/>
          <w:b/>
          <w:sz w:val="24"/>
        </w:rPr>
        <w:t>:</w:t>
      </w:r>
      <w:r w:rsidRPr="00ED5D8B">
        <w:rPr>
          <w:rFonts w:asciiTheme="minorHAnsi" w:hAnsiTheme="minorHAnsi" w:cstheme="minorHAnsi"/>
          <w:b/>
          <w:sz w:val="28"/>
          <w:szCs w:val="24"/>
          <w:shd w:val="clear" w:color="auto" w:fill="FFFFFF"/>
        </w:rPr>
        <w:t xml:space="preserve"> </w:t>
      </w:r>
      <w:r w:rsidR="00C17378" w:rsidRPr="00021854">
        <w:rPr>
          <w:rFonts w:asciiTheme="minorHAnsi" w:hAnsiTheme="minorHAnsi" w:cstheme="minorHAnsi"/>
          <w:sz w:val="24"/>
          <w:szCs w:val="24"/>
          <w:shd w:val="clear" w:color="auto" w:fill="FFFFFF"/>
        </w:rPr>
        <w:t>Tal revisão é imprescindível para manter o bom funcionamento</w:t>
      </w:r>
      <w:r w:rsidR="00C17378" w:rsidRPr="00021854">
        <w:rPr>
          <w:rFonts w:asciiTheme="minorHAnsi" w:hAnsiTheme="minorHAnsi" w:cstheme="minorHAnsi"/>
          <w:sz w:val="24"/>
          <w:szCs w:val="24"/>
        </w:rPr>
        <w:br/>
      </w:r>
      <w:r w:rsidR="00C17378" w:rsidRPr="00021854">
        <w:rPr>
          <w:rFonts w:asciiTheme="minorHAnsi" w:hAnsiTheme="minorHAnsi" w:cstheme="minorHAnsi"/>
          <w:sz w:val="24"/>
          <w:szCs w:val="24"/>
          <w:shd w:val="clear" w:color="auto" w:fill="FFFFFF"/>
        </w:rPr>
        <w:t>dos veículos bem como garantir a segurança dos condutores e passageiros</w:t>
      </w:r>
      <w:r w:rsidR="00021854">
        <w:rPr>
          <w:rFonts w:asciiTheme="minorHAnsi" w:hAnsiTheme="minorHAnsi" w:cstheme="minorHAnsi"/>
          <w:sz w:val="24"/>
          <w:szCs w:val="24"/>
          <w:shd w:val="clear" w:color="auto" w:fill="FFFFFF"/>
        </w:rPr>
        <w:t>.</w:t>
      </w:r>
    </w:p>
    <w:p w14:paraId="3B3316AE" w14:textId="77777777" w:rsidR="00B933AA" w:rsidRPr="00021854" w:rsidRDefault="00B933AA" w:rsidP="00B056D5">
      <w:pPr>
        <w:spacing w:line="276" w:lineRule="auto"/>
        <w:jc w:val="both"/>
        <w:rPr>
          <w:rFonts w:cstheme="minorHAnsi"/>
          <w:sz w:val="24"/>
          <w:szCs w:val="24"/>
          <w:shd w:val="clear" w:color="auto" w:fill="FFFFFF"/>
        </w:rPr>
      </w:pPr>
    </w:p>
    <w:p w14:paraId="31F9F76A"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2</w:t>
      </w:r>
      <w:r w:rsidR="00C42D02">
        <w:rPr>
          <w:rFonts w:ascii="Calibri" w:hAnsi="Calibri" w:cs="Calibri"/>
          <w:b/>
          <w:sz w:val="24"/>
          <w:szCs w:val="24"/>
          <w:u w:val="single"/>
        </w:rPr>
        <w:t>.</w:t>
      </w:r>
      <w:r w:rsidRPr="00422D88">
        <w:rPr>
          <w:rFonts w:ascii="Calibri" w:hAnsi="Calibri" w:cs="Calibri"/>
          <w:b/>
          <w:sz w:val="24"/>
          <w:szCs w:val="24"/>
          <w:u w:val="single"/>
        </w:rPr>
        <w:t xml:space="preserve"> DOS REQUISITOS DA CONTRATAÇÃO</w:t>
      </w:r>
    </w:p>
    <w:p w14:paraId="5D956E0E" w14:textId="77777777" w:rsidR="003B1FED" w:rsidRPr="00422D88" w:rsidRDefault="003B1FED" w:rsidP="005F7ACA">
      <w:pPr>
        <w:jc w:val="both"/>
        <w:rPr>
          <w:rFonts w:ascii="Calibri" w:hAnsi="Calibri" w:cs="Calibri"/>
          <w:b/>
          <w:sz w:val="24"/>
          <w:szCs w:val="24"/>
        </w:rPr>
      </w:pPr>
    </w:p>
    <w:p w14:paraId="48ABF30A"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2.1</w:t>
      </w:r>
      <w:r w:rsidR="004334B2">
        <w:rPr>
          <w:rFonts w:ascii="Calibri" w:hAnsi="Calibri" w:cs="Calibri"/>
          <w:b/>
          <w:sz w:val="24"/>
          <w:szCs w:val="24"/>
        </w:rPr>
        <w:t>.</w:t>
      </w:r>
      <w:r w:rsidRPr="00422D88">
        <w:rPr>
          <w:rFonts w:ascii="Calibri" w:hAnsi="Calibri" w:cs="Calibri"/>
          <w:sz w:val="24"/>
          <w:szCs w:val="24"/>
        </w:rPr>
        <w:t xml:space="preserve"> A CONTRATADA deverá:</w:t>
      </w:r>
    </w:p>
    <w:p w14:paraId="0797AC50"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a) emitir nota fiscal pelos serviços prestados (NF-e, modelo 55);</w:t>
      </w:r>
    </w:p>
    <w:p w14:paraId="60BA3F32"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b) possuir inscrição no Cadastro Nacional de Pessoa Jurídica (CNPJ);</w:t>
      </w:r>
    </w:p>
    <w:p w14:paraId="64173B9A"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c) Não estar impedida de contratar com a Administração pública;</w:t>
      </w:r>
    </w:p>
    <w:p w14:paraId="6A566600"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lastRenderedPageBreak/>
        <w:t>d) Estar em regularidade perante a Previdência Social – INSS e perante o Fundo de Garantia por Tempo de Serviço – FGTS.</w:t>
      </w:r>
    </w:p>
    <w:p w14:paraId="0F93ECCA" w14:textId="77777777" w:rsidR="003B1FED" w:rsidRPr="00422D88" w:rsidRDefault="003B1FED" w:rsidP="005F7ACA">
      <w:pPr>
        <w:jc w:val="both"/>
        <w:rPr>
          <w:rFonts w:ascii="Calibri" w:hAnsi="Calibri" w:cs="Calibri"/>
          <w:sz w:val="24"/>
          <w:szCs w:val="24"/>
        </w:rPr>
      </w:pPr>
    </w:p>
    <w:p w14:paraId="38EFAC3E" w14:textId="77777777" w:rsidR="00021854" w:rsidRPr="00021854" w:rsidRDefault="00021854" w:rsidP="00021854">
      <w:pPr>
        <w:pStyle w:val="PargrafodaLista"/>
        <w:numPr>
          <w:ilvl w:val="0"/>
          <w:numId w:val="11"/>
        </w:numPr>
        <w:spacing w:line="276" w:lineRule="auto"/>
        <w:jc w:val="both"/>
        <w:rPr>
          <w:rFonts w:ascii="Arial" w:hAnsi="Arial" w:cs="Arial"/>
          <w:b/>
          <w:u w:val="single"/>
        </w:rPr>
      </w:pPr>
      <w:r w:rsidRPr="00021854">
        <w:rPr>
          <w:rFonts w:ascii="Arial" w:hAnsi="Arial" w:cs="Arial"/>
          <w:b/>
          <w:u w:val="single"/>
        </w:rPr>
        <w:t>DA EXECUÇÃO DO OBJETO – CONDIÇÕES, PRAZO, LOCAL E RECEBIMENTO</w:t>
      </w:r>
    </w:p>
    <w:p w14:paraId="5DAF9C77" w14:textId="77777777" w:rsidR="00021854" w:rsidRPr="00464135" w:rsidRDefault="00021854" w:rsidP="00021854">
      <w:pPr>
        <w:spacing w:line="276" w:lineRule="auto"/>
        <w:jc w:val="both"/>
        <w:rPr>
          <w:rFonts w:ascii="Arial" w:hAnsi="Arial" w:cs="Arial"/>
          <w:b/>
        </w:rPr>
      </w:pPr>
    </w:p>
    <w:p w14:paraId="3512682F" w14:textId="77777777" w:rsidR="00021854" w:rsidRPr="00464135" w:rsidRDefault="00021854" w:rsidP="00021854">
      <w:pPr>
        <w:spacing w:line="276" w:lineRule="auto"/>
        <w:jc w:val="both"/>
        <w:rPr>
          <w:rFonts w:ascii="Arial" w:hAnsi="Arial" w:cs="Arial"/>
        </w:rPr>
      </w:pPr>
    </w:p>
    <w:p w14:paraId="1E339C95" w14:textId="77777777" w:rsidR="00021854" w:rsidRPr="00464135" w:rsidRDefault="00021854" w:rsidP="00021854">
      <w:pPr>
        <w:spacing w:line="276" w:lineRule="auto"/>
        <w:jc w:val="both"/>
        <w:rPr>
          <w:rFonts w:ascii="Arial" w:hAnsi="Arial" w:cs="Arial"/>
        </w:rPr>
      </w:pPr>
      <w:r>
        <w:rPr>
          <w:rFonts w:ascii="Arial" w:hAnsi="Arial" w:cs="Arial"/>
          <w:b/>
        </w:rPr>
        <w:t>3.1</w:t>
      </w:r>
      <w:r w:rsidRPr="00464135">
        <w:rPr>
          <w:rFonts w:ascii="Arial" w:hAnsi="Arial" w:cs="Arial"/>
          <w:b/>
        </w:rPr>
        <w:t>.</w:t>
      </w:r>
      <w:r w:rsidRPr="00464135">
        <w:rPr>
          <w:rFonts w:ascii="Arial" w:hAnsi="Arial" w:cs="Arial"/>
        </w:rPr>
        <w:t xml:space="preserve"> Após o veículo ser recebido pela </w:t>
      </w:r>
      <w:r>
        <w:rPr>
          <w:rFonts w:ascii="Arial" w:hAnsi="Arial" w:cs="Arial"/>
        </w:rPr>
        <w:t>empresa</w:t>
      </w:r>
      <w:r w:rsidRPr="00464135">
        <w:rPr>
          <w:rFonts w:ascii="Arial" w:hAnsi="Arial" w:cs="Arial"/>
        </w:rPr>
        <w:t>, acompanhado de Ordem de Serviço, deverá proceder à re</w:t>
      </w:r>
      <w:r>
        <w:rPr>
          <w:rFonts w:ascii="Arial" w:hAnsi="Arial" w:cs="Arial"/>
        </w:rPr>
        <w:t>visão no prazo não superior a 02</w:t>
      </w:r>
      <w:r w:rsidRPr="00464135">
        <w:rPr>
          <w:rFonts w:ascii="Arial" w:hAnsi="Arial" w:cs="Arial"/>
        </w:rPr>
        <w:t xml:space="preserve"> (dois) dias úteis.</w:t>
      </w:r>
    </w:p>
    <w:p w14:paraId="3D0ABAE0" w14:textId="77777777" w:rsidR="00021854" w:rsidRPr="00464135" w:rsidRDefault="00021854" w:rsidP="00021854">
      <w:pPr>
        <w:spacing w:line="276" w:lineRule="auto"/>
        <w:jc w:val="both"/>
        <w:rPr>
          <w:rFonts w:ascii="Arial" w:hAnsi="Arial" w:cs="Arial"/>
        </w:rPr>
      </w:pPr>
    </w:p>
    <w:p w14:paraId="5FAFE66F" w14:textId="77777777" w:rsidR="00021854" w:rsidRPr="00464135" w:rsidRDefault="00021854" w:rsidP="00021854">
      <w:pPr>
        <w:spacing w:line="276" w:lineRule="auto"/>
        <w:jc w:val="both"/>
        <w:rPr>
          <w:rFonts w:ascii="Arial" w:hAnsi="Arial" w:cs="Arial"/>
        </w:rPr>
      </w:pPr>
      <w:r w:rsidRPr="00464135">
        <w:rPr>
          <w:rFonts w:ascii="Arial" w:hAnsi="Arial" w:cs="Arial"/>
          <w:b/>
        </w:rPr>
        <w:t>3.</w:t>
      </w:r>
      <w:r>
        <w:rPr>
          <w:rFonts w:ascii="Arial" w:hAnsi="Arial" w:cs="Arial"/>
          <w:b/>
        </w:rPr>
        <w:t>2.</w:t>
      </w:r>
      <w:r w:rsidRPr="00464135">
        <w:rPr>
          <w:rFonts w:ascii="Arial" w:hAnsi="Arial" w:cs="Arial"/>
        </w:rPr>
        <w:t xml:space="preserve"> Os serviços, no ato do recebimento provisório, serão submetidos à conferência minuciosa, a cargo do Chefe do Setor de Apoio Administrativo – Transportes, ou na sua ausência, por algum servidor indicado por este, desde que do mesmo setor.</w:t>
      </w:r>
    </w:p>
    <w:p w14:paraId="7A281FF7" w14:textId="77777777" w:rsidR="00021854" w:rsidRPr="00464135" w:rsidRDefault="00021854" w:rsidP="00021854">
      <w:pPr>
        <w:spacing w:line="276" w:lineRule="auto"/>
        <w:jc w:val="both"/>
        <w:rPr>
          <w:rFonts w:ascii="Arial" w:hAnsi="Arial" w:cs="Arial"/>
        </w:rPr>
      </w:pPr>
    </w:p>
    <w:p w14:paraId="705F394B" w14:textId="77777777" w:rsidR="00021854" w:rsidRPr="00464135" w:rsidRDefault="00021854" w:rsidP="00021854">
      <w:pPr>
        <w:spacing w:line="276" w:lineRule="auto"/>
        <w:jc w:val="both"/>
        <w:rPr>
          <w:rFonts w:ascii="Arial" w:hAnsi="Arial" w:cs="Arial"/>
        </w:rPr>
      </w:pPr>
      <w:r>
        <w:rPr>
          <w:rFonts w:ascii="Arial" w:hAnsi="Arial" w:cs="Arial"/>
          <w:b/>
        </w:rPr>
        <w:t>3.3.</w:t>
      </w:r>
      <w:r w:rsidRPr="00464135">
        <w:rPr>
          <w:rFonts w:ascii="Arial" w:hAnsi="Arial" w:cs="Arial"/>
        </w:rPr>
        <w:t xml:space="preserve"> Caso a CONTRATANTE constate que os serviços foram prestados em desacordo com este Termo de Referência ou com a proposta, com defeito, fora de especificação ou incompletos, a CONTRATADA será formalmente notificada, sendo interrompidos os prazos de recebimento, e o pagamento suspenso, até que a situação seja sanada.</w:t>
      </w:r>
    </w:p>
    <w:p w14:paraId="1025E81D" w14:textId="77777777" w:rsidR="00021854" w:rsidRPr="00464135" w:rsidRDefault="00021854" w:rsidP="00021854">
      <w:pPr>
        <w:spacing w:line="276" w:lineRule="auto"/>
        <w:jc w:val="both"/>
        <w:rPr>
          <w:rFonts w:ascii="Arial" w:hAnsi="Arial" w:cs="Arial"/>
        </w:rPr>
      </w:pPr>
    </w:p>
    <w:p w14:paraId="19464960" w14:textId="77777777" w:rsidR="00021854" w:rsidRPr="00464135" w:rsidRDefault="00021854" w:rsidP="00021854">
      <w:pPr>
        <w:spacing w:line="276" w:lineRule="auto"/>
        <w:jc w:val="both"/>
        <w:rPr>
          <w:rFonts w:ascii="Arial" w:hAnsi="Arial" w:cs="Arial"/>
        </w:rPr>
      </w:pPr>
      <w:r>
        <w:rPr>
          <w:rFonts w:ascii="Arial" w:hAnsi="Arial" w:cs="Arial"/>
          <w:b/>
        </w:rPr>
        <w:t>3.4.</w:t>
      </w:r>
      <w:r w:rsidRPr="00464135">
        <w:rPr>
          <w:rFonts w:ascii="Arial" w:hAnsi="Arial" w:cs="Arial"/>
        </w:rPr>
        <w:t xml:space="preserve"> A CONTRATADA é obrigada a substituir, corrigir ou remover, às suas expensas, no todo ou em parte, o objeto em que se verificar vício, defeito ou incorreção, mesmo após ter sido ele recebido definitivamente pela CONTRATANTE;</w:t>
      </w:r>
    </w:p>
    <w:p w14:paraId="38799B20" w14:textId="77777777" w:rsidR="00021854" w:rsidRPr="00464135" w:rsidRDefault="00021854" w:rsidP="00021854">
      <w:pPr>
        <w:spacing w:line="276" w:lineRule="auto"/>
        <w:jc w:val="both"/>
        <w:rPr>
          <w:rFonts w:ascii="Arial" w:hAnsi="Arial" w:cs="Arial"/>
        </w:rPr>
      </w:pPr>
    </w:p>
    <w:p w14:paraId="2C40FDC2" w14:textId="77777777" w:rsidR="00021854" w:rsidRPr="00464135" w:rsidRDefault="00021854" w:rsidP="00021854">
      <w:pPr>
        <w:spacing w:line="276" w:lineRule="auto"/>
        <w:jc w:val="both"/>
        <w:rPr>
          <w:rFonts w:ascii="Arial" w:hAnsi="Arial" w:cs="Arial"/>
        </w:rPr>
      </w:pPr>
      <w:r>
        <w:rPr>
          <w:rFonts w:ascii="Arial" w:hAnsi="Arial" w:cs="Arial"/>
          <w:b/>
        </w:rPr>
        <w:t>3.5.</w:t>
      </w:r>
      <w:r w:rsidRPr="00464135">
        <w:rPr>
          <w:rFonts w:ascii="Arial" w:hAnsi="Arial" w:cs="Arial"/>
        </w:rPr>
        <w:t xml:space="preserve"> O recebimento definitivo não exclui a responsabilidade civil da CONTRATADA pela solidez e segurança do serviço.</w:t>
      </w:r>
    </w:p>
    <w:p w14:paraId="5453BADD" w14:textId="77777777" w:rsidR="00021854" w:rsidRPr="00464135" w:rsidRDefault="00021854" w:rsidP="00021854">
      <w:pPr>
        <w:spacing w:line="276" w:lineRule="auto"/>
        <w:jc w:val="both"/>
        <w:rPr>
          <w:rFonts w:ascii="Arial" w:hAnsi="Arial" w:cs="Arial"/>
        </w:rPr>
      </w:pPr>
    </w:p>
    <w:p w14:paraId="2B34A3C0" w14:textId="77777777" w:rsidR="00021854" w:rsidRPr="00464135" w:rsidRDefault="00021854" w:rsidP="00021854">
      <w:pPr>
        <w:spacing w:line="276" w:lineRule="auto"/>
        <w:jc w:val="both"/>
        <w:rPr>
          <w:rFonts w:ascii="Arial" w:hAnsi="Arial" w:cs="Arial"/>
        </w:rPr>
      </w:pPr>
      <w:r>
        <w:rPr>
          <w:rFonts w:ascii="Arial" w:hAnsi="Arial" w:cs="Arial"/>
          <w:b/>
        </w:rPr>
        <w:t>3.6.</w:t>
      </w:r>
      <w:r w:rsidRPr="00464135">
        <w:rPr>
          <w:rFonts w:ascii="Arial" w:hAnsi="Arial" w:cs="Arial"/>
        </w:rPr>
        <w:t xml:space="preserve"> A devolução das peças substituídas é condição imprescindível para se atestar a execução dos serviços.</w:t>
      </w:r>
    </w:p>
    <w:p w14:paraId="1D7AD312" w14:textId="77777777" w:rsidR="005F7ACA" w:rsidRPr="00422D88" w:rsidRDefault="005F7ACA" w:rsidP="005F7ACA">
      <w:pPr>
        <w:jc w:val="both"/>
        <w:rPr>
          <w:rFonts w:ascii="Calibri" w:hAnsi="Calibri" w:cs="Calibri"/>
          <w:sz w:val="24"/>
          <w:szCs w:val="24"/>
        </w:rPr>
      </w:pPr>
    </w:p>
    <w:p w14:paraId="0C00169C"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4. DA GESTÃO DO AJUSTE</w:t>
      </w:r>
    </w:p>
    <w:p w14:paraId="7A701391" w14:textId="77777777" w:rsidR="003B1FED" w:rsidRPr="00422D88" w:rsidRDefault="003B1FED" w:rsidP="005F7ACA">
      <w:pPr>
        <w:jc w:val="both"/>
        <w:rPr>
          <w:rFonts w:ascii="Calibri" w:hAnsi="Calibri" w:cs="Calibri"/>
          <w:sz w:val="24"/>
          <w:szCs w:val="24"/>
        </w:rPr>
      </w:pPr>
    </w:p>
    <w:p w14:paraId="38ABAB05"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4.1</w:t>
      </w:r>
      <w:r w:rsidR="00C42D02">
        <w:rPr>
          <w:rFonts w:ascii="Calibri" w:hAnsi="Calibri" w:cs="Calibri"/>
          <w:b/>
          <w:sz w:val="24"/>
          <w:szCs w:val="24"/>
        </w:rPr>
        <w:t>.</w:t>
      </w:r>
      <w:r w:rsidRPr="00422D88">
        <w:rPr>
          <w:rFonts w:ascii="Calibri" w:hAnsi="Calibri" w:cs="Calibri"/>
          <w:sz w:val="24"/>
          <w:szCs w:val="24"/>
        </w:rPr>
        <w:t xml:space="preserve"> O ajuste será gerido pelo Gestor de Contratos da Câmara Municipal e será fiscalizado pelo Setor Requisitante.</w:t>
      </w:r>
    </w:p>
    <w:p w14:paraId="2CCCB6B5" w14:textId="77777777" w:rsidR="003B1FED" w:rsidRPr="00422D88" w:rsidRDefault="003B1FED" w:rsidP="005F7ACA">
      <w:pPr>
        <w:jc w:val="both"/>
        <w:rPr>
          <w:rFonts w:ascii="Calibri" w:hAnsi="Calibri" w:cs="Calibri"/>
          <w:sz w:val="24"/>
          <w:szCs w:val="24"/>
        </w:rPr>
      </w:pPr>
    </w:p>
    <w:p w14:paraId="448A1A11"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4.2</w:t>
      </w:r>
      <w:r w:rsidR="00C42D02">
        <w:rPr>
          <w:rFonts w:ascii="Calibri" w:hAnsi="Calibri" w:cs="Calibri"/>
          <w:b/>
          <w:sz w:val="24"/>
          <w:szCs w:val="24"/>
        </w:rPr>
        <w:t>.</w:t>
      </w:r>
      <w:r w:rsidRPr="00422D88">
        <w:rPr>
          <w:rFonts w:ascii="Calibri" w:hAnsi="Calibri" w:cs="Calibri"/>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0116CFA1" w14:textId="77777777" w:rsidR="003B1FED" w:rsidRPr="00422D88" w:rsidRDefault="003B1FED" w:rsidP="005F7ACA">
      <w:pPr>
        <w:jc w:val="both"/>
        <w:rPr>
          <w:rFonts w:ascii="Calibri" w:hAnsi="Calibri" w:cs="Calibri"/>
          <w:sz w:val="24"/>
          <w:szCs w:val="24"/>
        </w:rPr>
      </w:pPr>
    </w:p>
    <w:p w14:paraId="6327F19C"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5</w:t>
      </w:r>
      <w:r w:rsidR="00C42D02">
        <w:rPr>
          <w:rFonts w:ascii="Calibri" w:hAnsi="Calibri" w:cs="Calibri"/>
          <w:b/>
          <w:sz w:val="24"/>
          <w:szCs w:val="24"/>
          <w:u w:val="single"/>
        </w:rPr>
        <w:t>.</w:t>
      </w:r>
      <w:r w:rsidRPr="00422D88">
        <w:rPr>
          <w:rFonts w:ascii="Calibri" w:hAnsi="Calibri" w:cs="Calibri"/>
          <w:b/>
          <w:sz w:val="24"/>
          <w:szCs w:val="24"/>
          <w:u w:val="single"/>
        </w:rPr>
        <w:t xml:space="preserve"> DOS CRITÉRIOS DE MEDIÇÃO E PAGAMENTO</w:t>
      </w:r>
    </w:p>
    <w:p w14:paraId="0E6CC844" w14:textId="77777777" w:rsidR="003B1FED" w:rsidRPr="00422D88" w:rsidRDefault="003B1FED" w:rsidP="005F7ACA">
      <w:pPr>
        <w:jc w:val="both"/>
        <w:rPr>
          <w:rFonts w:ascii="Calibri" w:hAnsi="Calibri" w:cs="Calibri"/>
          <w:b/>
          <w:sz w:val="24"/>
          <w:szCs w:val="24"/>
        </w:rPr>
      </w:pPr>
    </w:p>
    <w:p w14:paraId="7E4B886E" w14:textId="77777777" w:rsidR="003B1FED" w:rsidRPr="00422D88" w:rsidRDefault="003B1FED" w:rsidP="005F7ACA">
      <w:pPr>
        <w:suppressAutoHyphens/>
        <w:jc w:val="both"/>
        <w:rPr>
          <w:rFonts w:ascii="Calibri" w:hAnsi="Calibri" w:cs="Calibri"/>
          <w:sz w:val="24"/>
          <w:szCs w:val="24"/>
        </w:rPr>
      </w:pPr>
      <w:r w:rsidRPr="00422D88">
        <w:rPr>
          <w:rFonts w:ascii="Calibri" w:hAnsi="Calibri" w:cs="Calibri"/>
          <w:b/>
          <w:sz w:val="24"/>
          <w:szCs w:val="24"/>
        </w:rPr>
        <w:t>5.1</w:t>
      </w:r>
      <w:r w:rsidR="00C42D02">
        <w:rPr>
          <w:rFonts w:ascii="Calibri" w:hAnsi="Calibri" w:cs="Calibri"/>
          <w:b/>
          <w:sz w:val="24"/>
          <w:szCs w:val="24"/>
        </w:rPr>
        <w:t>.</w:t>
      </w:r>
      <w:r w:rsidRPr="00422D88">
        <w:rPr>
          <w:rFonts w:ascii="Calibri" w:hAnsi="Calibri" w:cs="Calibri"/>
          <w:sz w:val="24"/>
          <w:szCs w:val="24"/>
        </w:rPr>
        <w:t xml:space="preserve"> O pagamento será efetuado dentro de 10 (dez) dias corridos, após a aprovação da correspondente nota fiscal/fatura, realizada pelo Setor Requisitante.</w:t>
      </w:r>
    </w:p>
    <w:p w14:paraId="32BDD8DA" w14:textId="77777777" w:rsidR="003B1FED" w:rsidRPr="00422D88" w:rsidRDefault="003B1FED" w:rsidP="005F7ACA">
      <w:pPr>
        <w:suppressAutoHyphens/>
        <w:jc w:val="both"/>
        <w:rPr>
          <w:rFonts w:ascii="Calibri" w:hAnsi="Calibri" w:cs="Calibri"/>
          <w:sz w:val="24"/>
          <w:szCs w:val="24"/>
        </w:rPr>
      </w:pPr>
    </w:p>
    <w:p w14:paraId="3834E475" w14:textId="77777777" w:rsidR="003B1FED" w:rsidRPr="00422D88" w:rsidRDefault="003B1FED" w:rsidP="005F7ACA">
      <w:pPr>
        <w:suppressAutoHyphens/>
        <w:jc w:val="both"/>
        <w:rPr>
          <w:rFonts w:ascii="Calibri" w:hAnsi="Calibri" w:cs="Calibri"/>
          <w:sz w:val="24"/>
          <w:szCs w:val="24"/>
        </w:rPr>
      </w:pPr>
      <w:r w:rsidRPr="00422D88">
        <w:rPr>
          <w:rFonts w:ascii="Calibri" w:hAnsi="Calibri" w:cs="Calibri"/>
          <w:b/>
          <w:sz w:val="24"/>
          <w:szCs w:val="24"/>
        </w:rPr>
        <w:t>5.1.1</w:t>
      </w:r>
      <w:r w:rsidR="00C42D02">
        <w:rPr>
          <w:rFonts w:ascii="Calibri" w:hAnsi="Calibri" w:cs="Calibri"/>
          <w:b/>
          <w:sz w:val="24"/>
          <w:szCs w:val="24"/>
        </w:rPr>
        <w:t>.</w:t>
      </w:r>
      <w:r w:rsidRPr="00422D88">
        <w:rPr>
          <w:rFonts w:ascii="Calibri" w:hAnsi="Calibri" w:cs="Calibri"/>
          <w:sz w:val="24"/>
          <w:szCs w:val="24"/>
        </w:rPr>
        <w:t xml:space="preserve"> O pagamento </w:t>
      </w:r>
      <w:r w:rsidR="00130FF1">
        <w:rPr>
          <w:rFonts w:ascii="Calibri" w:hAnsi="Calibri" w:cs="Calibri"/>
          <w:sz w:val="24"/>
          <w:szCs w:val="24"/>
        </w:rPr>
        <w:t xml:space="preserve">referente </w:t>
      </w:r>
      <w:r w:rsidR="00A52FAB" w:rsidRPr="0011328A">
        <w:rPr>
          <w:rFonts w:ascii="Calibri" w:hAnsi="Calibri" w:cs="Calibri"/>
          <w:sz w:val="24"/>
          <w:szCs w:val="24"/>
        </w:rPr>
        <w:t xml:space="preserve">à </w:t>
      </w:r>
      <w:r w:rsidR="00A52FAB">
        <w:rPr>
          <w:rFonts w:ascii="Calibri" w:hAnsi="Calibri" w:cs="Calibri"/>
          <w:sz w:val="24"/>
          <w:szCs w:val="24"/>
        </w:rPr>
        <w:t>realização parcial dos serviços</w:t>
      </w:r>
      <w:r w:rsidRPr="00422D88">
        <w:rPr>
          <w:rFonts w:ascii="Calibri" w:hAnsi="Calibri" w:cs="Calibri"/>
          <w:sz w:val="24"/>
          <w:szCs w:val="24"/>
        </w:rPr>
        <w:t>, se aplicável, será efetuado dentro de 10 (dez) dias corridos após aquela, acompanhada da correspondente nota fiscal/fatura, devidamente aprovada pelo Setor Requisitante.</w:t>
      </w:r>
    </w:p>
    <w:p w14:paraId="602D3E5C" w14:textId="77777777" w:rsidR="003B1FED" w:rsidRPr="00422D88" w:rsidRDefault="003B1FED" w:rsidP="005F7ACA">
      <w:pPr>
        <w:jc w:val="both"/>
        <w:rPr>
          <w:rFonts w:ascii="Calibri" w:hAnsi="Calibri" w:cs="Calibri"/>
          <w:sz w:val="24"/>
          <w:szCs w:val="24"/>
        </w:rPr>
      </w:pPr>
    </w:p>
    <w:p w14:paraId="42BE31CE"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lastRenderedPageBreak/>
        <w:t>5.2</w:t>
      </w:r>
      <w:r w:rsidR="00C42D02">
        <w:rPr>
          <w:rFonts w:ascii="Calibri" w:hAnsi="Calibri" w:cs="Calibri"/>
          <w:b/>
          <w:sz w:val="24"/>
          <w:szCs w:val="24"/>
        </w:rPr>
        <w:t>.</w:t>
      </w:r>
      <w:r w:rsidRPr="00422D88">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15897245" w14:textId="77777777" w:rsidR="003B1FED" w:rsidRPr="00422D88" w:rsidRDefault="003B1FED" w:rsidP="005F7ACA">
      <w:pPr>
        <w:jc w:val="both"/>
        <w:rPr>
          <w:rFonts w:ascii="Calibri" w:hAnsi="Calibri" w:cs="Calibri"/>
          <w:sz w:val="24"/>
          <w:szCs w:val="24"/>
        </w:rPr>
      </w:pPr>
    </w:p>
    <w:p w14:paraId="54F19104" w14:textId="77777777" w:rsidR="003B1FED" w:rsidRDefault="003B1FED" w:rsidP="005F7ACA">
      <w:pPr>
        <w:jc w:val="both"/>
        <w:rPr>
          <w:rFonts w:ascii="Calibri" w:hAnsi="Calibri" w:cs="Calibri"/>
          <w:sz w:val="24"/>
          <w:szCs w:val="24"/>
        </w:rPr>
      </w:pPr>
      <w:r w:rsidRPr="00422D88">
        <w:rPr>
          <w:rFonts w:ascii="Calibri" w:hAnsi="Calibri" w:cs="Calibri"/>
          <w:b/>
          <w:sz w:val="24"/>
          <w:szCs w:val="24"/>
        </w:rPr>
        <w:t>5.3</w:t>
      </w:r>
      <w:r w:rsidR="00C42D02">
        <w:rPr>
          <w:rFonts w:ascii="Calibri" w:hAnsi="Calibri" w:cs="Calibri"/>
          <w:b/>
          <w:sz w:val="24"/>
          <w:szCs w:val="24"/>
        </w:rPr>
        <w:t>.</w:t>
      </w:r>
      <w:r w:rsidRPr="00422D88">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14:paraId="52551906" w14:textId="77777777" w:rsidR="005F7ACA" w:rsidRPr="00422D88" w:rsidRDefault="005F7ACA" w:rsidP="005F7ACA">
      <w:pPr>
        <w:jc w:val="both"/>
        <w:rPr>
          <w:rFonts w:ascii="Calibri" w:hAnsi="Calibri" w:cs="Calibri"/>
          <w:sz w:val="24"/>
          <w:szCs w:val="24"/>
        </w:rPr>
      </w:pPr>
    </w:p>
    <w:p w14:paraId="25ADDB77" w14:textId="77777777"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 xml:space="preserve">Santa Bárbara d’Oeste/SP, </w:t>
      </w:r>
      <w:r w:rsidR="00021854">
        <w:rPr>
          <w:rFonts w:ascii="Calibri" w:hAnsi="Calibri" w:cs="Calibri"/>
          <w:sz w:val="24"/>
          <w:szCs w:val="24"/>
        </w:rPr>
        <w:t>16 de junho</w:t>
      </w:r>
      <w:r w:rsidR="002271B0">
        <w:rPr>
          <w:rFonts w:ascii="Calibri" w:hAnsi="Calibri" w:cs="Calibri"/>
          <w:sz w:val="24"/>
          <w:szCs w:val="24"/>
        </w:rPr>
        <w:t xml:space="preserve"> </w:t>
      </w:r>
      <w:r w:rsidR="001F3A6C">
        <w:rPr>
          <w:rFonts w:ascii="Calibri" w:hAnsi="Calibri" w:cs="Calibri"/>
          <w:sz w:val="24"/>
          <w:szCs w:val="24"/>
        </w:rPr>
        <w:t>de 2025</w:t>
      </w:r>
      <w:r w:rsidRPr="00422D88">
        <w:rPr>
          <w:rFonts w:ascii="Calibri" w:hAnsi="Calibri" w:cs="Calibri"/>
          <w:sz w:val="24"/>
          <w:szCs w:val="24"/>
        </w:rPr>
        <w:t>.</w:t>
      </w:r>
    </w:p>
    <w:p w14:paraId="19C9275E" w14:textId="77777777" w:rsidR="003B1FED" w:rsidRPr="00422D88" w:rsidRDefault="003B1FED" w:rsidP="00130FF1">
      <w:pPr>
        <w:spacing w:line="276" w:lineRule="auto"/>
        <w:jc w:val="center"/>
        <w:rPr>
          <w:rFonts w:ascii="Calibri" w:hAnsi="Calibri" w:cs="Calibri"/>
          <w:sz w:val="24"/>
          <w:szCs w:val="24"/>
        </w:rPr>
      </w:pPr>
    </w:p>
    <w:p w14:paraId="54F81165" w14:textId="77777777"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Responsável pela elaboração do Termo de Referência:</w:t>
      </w:r>
    </w:p>
    <w:p w14:paraId="4BC03E23" w14:textId="77777777" w:rsidR="003B1FED" w:rsidRPr="00422D88" w:rsidRDefault="001F3A6C" w:rsidP="00130FF1">
      <w:pPr>
        <w:spacing w:line="276" w:lineRule="auto"/>
        <w:jc w:val="center"/>
        <w:rPr>
          <w:rFonts w:ascii="Calibri" w:hAnsi="Calibri" w:cs="Calibri"/>
          <w:b/>
          <w:sz w:val="24"/>
          <w:szCs w:val="24"/>
        </w:rPr>
      </w:pPr>
      <w:r>
        <w:rPr>
          <w:rFonts w:ascii="Calibri" w:hAnsi="Calibri" w:cs="Calibri"/>
          <w:b/>
          <w:sz w:val="24"/>
          <w:szCs w:val="24"/>
        </w:rPr>
        <w:t>José Reinaldo O. Moura</w:t>
      </w:r>
    </w:p>
    <w:p w14:paraId="291C9484" w14:textId="77777777" w:rsidR="003B1FED" w:rsidRPr="00422D88" w:rsidRDefault="003B1FED" w:rsidP="00130FF1">
      <w:pPr>
        <w:spacing w:line="276" w:lineRule="auto"/>
        <w:jc w:val="center"/>
        <w:rPr>
          <w:rFonts w:ascii="Calibri" w:hAnsi="Calibri" w:cs="Calibri"/>
          <w:b/>
          <w:sz w:val="24"/>
          <w:szCs w:val="24"/>
        </w:rPr>
      </w:pPr>
      <w:r w:rsidRPr="00422D88">
        <w:rPr>
          <w:rFonts w:ascii="Calibri" w:hAnsi="Calibri" w:cs="Calibri"/>
          <w:sz w:val="24"/>
          <w:szCs w:val="24"/>
        </w:rPr>
        <w:t>Agente Administrativo</w:t>
      </w:r>
    </w:p>
    <w:p w14:paraId="487A5096" w14:textId="77777777" w:rsidR="003B1FED" w:rsidRPr="00422D88" w:rsidRDefault="003B1FED" w:rsidP="00130FF1">
      <w:pPr>
        <w:spacing w:line="276" w:lineRule="auto"/>
        <w:rPr>
          <w:rFonts w:ascii="Calibri" w:hAnsi="Calibri" w:cs="Calibri"/>
          <w:sz w:val="24"/>
          <w:szCs w:val="24"/>
        </w:rPr>
      </w:pPr>
    </w:p>
    <w:p w14:paraId="17727305" w14:textId="77777777"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Responsável pela revisão do Termo de Referência:</w:t>
      </w:r>
    </w:p>
    <w:p w14:paraId="1CB34935" w14:textId="77777777" w:rsidR="003B1FED" w:rsidRPr="00422D88" w:rsidRDefault="00021854" w:rsidP="00130FF1">
      <w:pPr>
        <w:spacing w:line="276" w:lineRule="auto"/>
        <w:jc w:val="center"/>
        <w:rPr>
          <w:rFonts w:ascii="Calibri" w:hAnsi="Calibri" w:cs="Calibri"/>
          <w:b/>
          <w:sz w:val="24"/>
          <w:szCs w:val="24"/>
        </w:rPr>
      </w:pPr>
      <w:r>
        <w:rPr>
          <w:rFonts w:ascii="Calibri" w:hAnsi="Calibri" w:cs="Calibri"/>
          <w:b/>
          <w:sz w:val="24"/>
          <w:szCs w:val="24"/>
        </w:rPr>
        <w:t>Emerson Alves Carneiro</w:t>
      </w:r>
    </w:p>
    <w:p w14:paraId="250C272F" w14:textId="77777777" w:rsidR="001C1F38" w:rsidRPr="00422D88" w:rsidRDefault="003B1FED" w:rsidP="00130FF1">
      <w:pPr>
        <w:spacing w:line="276" w:lineRule="auto"/>
        <w:jc w:val="center"/>
        <w:rPr>
          <w:rFonts w:ascii="Calibri" w:hAnsi="Calibri" w:cs="Calibri"/>
        </w:rPr>
      </w:pPr>
      <w:r w:rsidRPr="00422D88">
        <w:rPr>
          <w:rFonts w:ascii="Calibri" w:hAnsi="Calibri" w:cs="Calibri"/>
          <w:sz w:val="24"/>
          <w:szCs w:val="24"/>
        </w:rPr>
        <w:t xml:space="preserve">Setor de </w:t>
      </w:r>
      <w:r w:rsidR="00021854">
        <w:rPr>
          <w:rFonts w:ascii="Calibri" w:hAnsi="Calibri" w:cs="Calibri"/>
          <w:sz w:val="24"/>
          <w:szCs w:val="24"/>
        </w:rPr>
        <w:t>Apoio Administrativo - Transportes</w:t>
      </w:r>
    </w:p>
    <w:sectPr w:rsidR="001C1F38" w:rsidRPr="00422D88"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8642" w14:textId="77777777" w:rsidR="00C17378" w:rsidRDefault="00C17378">
      <w:r>
        <w:separator/>
      </w:r>
    </w:p>
  </w:endnote>
  <w:endnote w:type="continuationSeparator" w:id="0">
    <w:p w14:paraId="689345E7" w14:textId="77777777" w:rsidR="00C17378" w:rsidRDefault="00C1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383D" w14:textId="77777777" w:rsidR="00C17378" w:rsidRDefault="00C17378">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4F6B" w14:textId="77777777" w:rsidR="00C17378" w:rsidRDefault="00C17378">
      <w:r>
        <w:separator/>
      </w:r>
    </w:p>
  </w:footnote>
  <w:footnote w:type="continuationSeparator" w:id="0">
    <w:p w14:paraId="7F9002D1" w14:textId="77777777" w:rsidR="00C17378" w:rsidRDefault="00C1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732" w14:textId="77777777" w:rsidR="00C17378" w:rsidRDefault="00C17378">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1E0E9C38" wp14:editId="318BC7DE">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309A6" w14:textId="77777777" w:rsidR="00C17378" w:rsidRPr="00972FB9" w:rsidRDefault="00C17378"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48661912" w14:textId="77777777" w:rsidR="00C17378" w:rsidRPr="00972FB9" w:rsidRDefault="00C17378"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E9C38"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6F1309A6" w14:textId="77777777" w:rsidR="00C17378" w:rsidRPr="00972FB9" w:rsidRDefault="00C17378"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48661912" w14:textId="77777777" w:rsidR="00C17378" w:rsidRPr="00972FB9" w:rsidRDefault="00C17378"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A7F59FA" wp14:editId="62ABACD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F0E1F78"/>
    <w:multiLevelType w:val="hybridMultilevel"/>
    <w:tmpl w:val="3742275E"/>
    <w:lvl w:ilvl="0" w:tplc="895E7CAA">
      <w:start w:val="1"/>
      <w:numFmt w:val="lowerLetter"/>
      <w:lvlText w:val="%1)"/>
      <w:lvlJc w:val="left"/>
      <w:pPr>
        <w:ind w:left="1440" w:hanging="360"/>
      </w:pPr>
      <w:rPr>
        <w:rFonts w:ascii="Calibri" w:eastAsiaTheme="minorEastAsia" w:hAnsi="Calibri" w:cs="Calibri"/>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345A0BD0"/>
    <w:multiLevelType w:val="hybridMultilevel"/>
    <w:tmpl w:val="D3B0A92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3972F1"/>
    <w:multiLevelType w:val="hybridMultilevel"/>
    <w:tmpl w:val="E85A4FE2"/>
    <w:lvl w:ilvl="0" w:tplc="E204320C">
      <w:start w:val="1"/>
      <w:numFmt w:val="lowerLetter"/>
      <w:lvlText w:val="%1)"/>
      <w:lvlJc w:val="left"/>
      <w:pPr>
        <w:ind w:left="1440" w:hanging="360"/>
      </w:pPr>
      <w:rPr>
        <w:rFonts w:ascii="Calibri" w:eastAsiaTheme="minorEastAsia" w:hAnsi="Calibri" w:cs="Calibr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62F46FFC"/>
    <w:multiLevelType w:val="multilevel"/>
    <w:tmpl w:val="FE12A906"/>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B7D3C7C"/>
    <w:multiLevelType w:val="multilevel"/>
    <w:tmpl w:val="528ADB24"/>
    <w:lvl w:ilvl="0">
      <w:start w:val="1"/>
      <w:numFmt w:val="decimal"/>
      <w:lvlText w:val="%1."/>
      <w:lvlJc w:val="left"/>
      <w:pPr>
        <w:ind w:left="430" w:hanging="430"/>
      </w:pPr>
      <w:rPr>
        <w:rFonts w:hint="default"/>
        <w:b/>
      </w:rPr>
    </w:lvl>
    <w:lvl w:ilvl="1">
      <w:start w:val="1"/>
      <w:numFmt w:val="decimal"/>
      <w:lvlText w:val="%1.%2."/>
      <w:lvlJc w:val="left"/>
      <w:pPr>
        <w:ind w:left="430" w:hanging="4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16235018">
    <w:abstractNumId w:val="0"/>
  </w:num>
  <w:num w:numId="2" w16cid:durableId="411395337">
    <w:abstractNumId w:val="5"/>
  </w:num>
  <w:num w:numId="3" w16cid:durableId="1878927940">
    <w:abstractNumId w:val="1"/>
  </w:num>
  <w:num w:numId="4" w16cid:durableId="145362923">
    <w:abstractNumId w:val="10"/>
  </w:num>
  <w:num w:numId="5" w16cid:durableId="1897281276">
    <w:abstractNumId w:val="4"/>
  </w:num>
  <w:num w:numId="6" w16cid:durableId="1722434999">
    <w:abstractNumId w:val="9"/>
  </w:num>
  <w:num w:numId="7" w16cid:durableId="1704481509">
    <w:abstractNumId w:val="2"/>
  </w:num>
  <w:num w:numId="8" w16cid:durableId="1434282113">
    <w:abstractNumId w:val="6"/>
  </w:num>
  <w:num w:numId="9" w16cid:durableId="1214200317">
    <w:abstractNumId w:val="8"/>
  </w:num>
  <w:num w:numId="10" w16cid:durableId="1856339056">
    <w:abstractNumId w:val="7"/>
  </w:num>
  <w:num w:numId="11" w16cid:durableId="946043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2E83"/>
    <w:rsid w:val="0001535B"/>
    <w:rsid w:val="00021854"/>
    <w:rsid w:val="000306B1"/>
    <w:rsid w:val="000351A6"/>
    <w:rsid w:val="000419DF"/>
    <w:rsid w:val="00042AB2"/>
    <w:rsid w:val="000574A0"/>
    <w:rsid w:val="000579E6"/>
    <w:rsid w:val="000856AC"/>
    <w:rsid w:val="00091EA5"/>
    <w:rsid w:val="000C0D4A"/>
    <w:rsid w:val="000C179E"/>
    <w:rsid w:val="000D3675"/>
    <w:rsid w:val="000D72AE"/>
    <w:rsid w:val="000E0F42"/>
    <w:rsid w:val="000E75C5"/>
    <w:rsid w:val="000F567A"/>
    <w:rsid w:val="001021D7"/>
    <w:rsid w:val="001060FF"/>
    <w:rsid w:val="00107843"/>
    <w:rsid w:val="001110E6"/>
    <w:rsid w:val="001112C5"/>
    <w:rsid w:val="0011328A"/>
    <w:rsid w:val="00116626"/>
    <w:rsid w:val="00123D3F"/>
    <w:rsid w:val="00130FF1"/>
    <w:rsid w:val="001466EA"/>
    <w:rsid w:val="00154070"/>
    <w:rsid w:val="00164051"/>
    <w:rsid w:val="00175B02"/>
    <w:rsid w:val="0018205B"/>
    <w:rsid w:val="001B489A"/>
    <w:rsid w:val="001C0FEE"/>
    <w:rsid w:val="001C1F38"/>
    <w:rsid w:val="001C3AAC"/>
    <w:rsid w:val="001C4484"/>
    <w:rsid w:val="001C70B9"/>
    <w:rsid w:val="001D0E26"/>
    <w:rsid w:val="001D18CC"/>
    <w:rsid w:val="001D7132"/>
    <w:rsid w:val="001E2540"/>
    <w:rsid w:val="001E5D0E"/>
    <w:rsid w:val="001F088B"/>
    <w:rsid w:val="001F2C35"/>
    <w:rsid w:val="001F3A6C"/>
    <w:rsid w:val="00213336"/>
    <w:rsid w:val="00214689"/>
    <w:rsid w:val="0021660A"/>
    <w:rsid w:val="00225CA7"/>
    <w:rsid w:val="002271B0"/>
    <w:rsid w:val="00227315"/>
    <w:rsid w:val="00240F0D"/>
    <w:rsid w:val="0025228C"/>
    <w:rsid w:val="002578DF"/>
    <w:rsid w:val="0026213F"/>
    <w:rsid w:val="00264FAD"/>
    <w:rsid w:val="00274E02"/>
    <w:rsid w:val="0028448C"/>
    <w:rsid w:val="002A00EC"/>
    <w:rsid w:val="002A13D7"/>
    <w:rsid w:val="002A2074"/>
    <w:rsid w:val="002A3ACF"/>
    <w:rsid w:val="002A4922"/>
    <w:rsid w:val="002A68EE"/>
    <w:rsid w:val="002B4C2B"/>
    <w:rsid w:val="002C77AB"/>
    <w:rsid w:val="002D584D"/>
    <w:rsid w:val="002E1992"/>
    <w:rsid w:val="002E4B7C"/>
    <w:rsid w:val="002E586D"/>
    <w:rsid w:val="002F1096"/>
    <w:rsid w:val="00305520"/>
    <w:rsid w:val="00312564"/>
    <w:rsid w:val="00315AA7"/>
    <w:rsid w:val="003172AF"/>
    <w:rsid w:val="003351E0"/>
    <w:rsid w:val="003469F7"/>
    <w:rsid w:val="003653F5"/>
    <w:rsid w:val="00380BE1"/>
    <w:rsid w:val="003827B2"/>
    <w:rsid w:val="00393E64"/>
    <w:rsid w:val="00397006"/>
    <w:rsid w:val="003B182F"/>
    <w:rsid w:val="003B1FED"/>
    <w:rsid w:val="003C205A"/>
    <w:rsid w:val="003D6AD7"/>
    <w:rsid w:val="003D7F14"/>
    <w:rsid w:val="003F553A"/>
    <w:rsid w:val="004014CD"/>
    <w:rsid w:val="00401DDC"/>
    <w:rsid w:val="00415A86"/>
    <w:rsid w:val="00422D88"/>
    <w:rsid w:val="004313C0"/>
    <w:rsid w:val="004334B2"/>
    <w:rsid w:val="0043677D"/>
    <w:rsid w:val="0043771C"/>
    <w:rsid w:val="00437895"/>
    <w:rsid w:val="00455B66"/>
    <w:rsid w:val="00463275"/>
    <w:rsid w:val="00475F27"/>
    <w:rsid w:val="004946C4"/>
    <w:rsid w:val="004A6199"/>
    <w:rsid w:val="004B63C2"/>
    <w:rsid w:val="004E10CE"/>
    <w:rsid w:val="004E26BD"/>
    <w:rsid w:val="00500935"/>
    <w:rsid w:val="005061C1"/>
    <w:rsid w:val="00512E04"/>
    <w:rsid w:val="00521F41"/>
    <w:rsid w:val="00532DCC"/>
    <w:rsid w:val="0057021B"/>
    <w:rsid w:val="005726D3"/>
    <w:rsid w:val="00572C10"/>
    <w:rsid w:val="00574303"/>
    <w:rsid w:val="0059049B"/>
    <w:rsid w:val="005A1264"/>
    <w:rsid w:val="005A59B2"/>
    <w:rsid w:val="005C1803"/>
    <w:rsid w:val="005C35C5"/>
    <w:rsid w:val="005C3C36"/>
    <w:rsid w:val="005E6330"/>
    <w:rsid w:val="005E7319"/>
    <w:rsid w:val="005F5669"/>
    <w:rsid w:val="005F7823"/>
    <w:rsid w:val="005F7ACA"/>
    <w:rsid w:val="00611008"/>
    <w:rsid w:val="00623906"/>
    <w:rsid w:val="0063032A"/>
    <w:rsid w:val="00630E8A"/>
    <w:rsid w:val="006341C0"/>
    <w:rsid w:val="0065423F"/>
    <w:rsid w:val="006571DA"/>
    <w:rsid w:val="006970D7"/>
    <w:rsid w:val="006972C6"/>
    <w:rsid w:val="006A17E8"/>
    <w:rsid w:val="006A6FE9"/>
    <w:rsid w:val="006C48BE"/>
    <w:rsid w:val="006D15DE"/>
    <w:rsid w:val="006D2A4E"/>
    <w:rsid w:val="006D3B77"/>
    <w:rsid w:val="006E2073"/>
    <w:rsid w:val="006E29FC"/>
    <w:rsid w:val="006E6A80"/>
    <w:rsid w:val="006F3991"/>
    <w:rsid w:val="006F3A44"/>
    <w:rsid w:val="006F6A5E"/>
    <w:rsid w:val="00707856"/>
    <w:rsid w:val="00713109"/>
    <w:rsid w:val="00720FE8"/>
    <w:rsid w:val="007233A2"/>
    <w:rsid w:val="00727F25"/>
    <w:rsid w:val="007469D6"/>
    <w:rsid w:val="00750015"/>
    <w:rsid w:val="00750696"/>
    <w:rsid w:val="00765F11"/>
    <w:rsid w:val="00770F51"/>
    <w:rsid w:val="007813C8"/>
    <w:rsid w:val="00783BBE"/>
    <w:rsid w:val="00795253"/>
    <w:rsid w:val="00795C06"/>
    <w:rsid w:val="007A0411"/>
    <w:rsid w:val="007A1E02"/>
    <w:rsid w:val="007A4C03"/>
    <w:rsid w:val="007B2F36"/>
    <w:rsid w:val="007D3E71"/>
    <w:rsid w:val="007F3A53"/>
    <w:rsid w:val="008023D6"/>
    <w:rsid w:val="00805318"/>
    <w:rsid w:val="00835F57"/>
    <w:rsid w:val="00840244"/>
    <w:rsid w:val="00840FE2"/>
    <w:rsid w:val="008441C4"/>
    <w:rsid w:val="00847D22"/>
    <w:rsid w:val="00863F87"/>
    <w:rsid w:val="00871374"/>
    <w:rsid w:val="0088369D"/>
    <w:rsid w:val="00884DA4"/>
    <w:rsid w:val="0089552E"/>
    <w:rsid w:val="008A105F"/>
    <w:rsid w:val="008A28BC"/>
    <w:rsid w:val="008A4642"/>
    <w:rsid w:val="008A4CBE"/>
    <w:rsid w:val="008B2B03"/>
    <w:rsid w:val="008D468E"/>
    <w:rsid w:val="008E1757"/>
    <w:rsid w:val="00902694"/>
    <w:rsid w:val="00903EE1"/>
    <w:rsid w:val="00911F60"/>
    <w:rsid w:val="009214AE"/>
    <w:rsid w:val="009235BB"/>
    <w:rsid w:val="0093121E"/>
    <w:rsid w:val="00933309"/>
    <w:rsid w:val="00941E56"/>
    <w:rsid w:val="00960ED9"/>
    <w:rsid w:val="00983CEB"/>
    <w:rsid w:val="00984CCA"/>
    <w:rsid w:val="00992330"/>
    <w:rsid w:val="00996981"/>
    <w:rsid w:val="009A33F7"/>
    <w:rsid w:val="009B234F"/>
    <w:rsid w:val="009B2FBF"/>
    <w:rsid w:val="009D11CA"/>
    <w:rsid w:val="009D1595"/>
    <w:rsid w:val="009E3756"/>
    <w:rsid w:val="009F3AA2"/>
    <w:rsid w:val="00A17FC6"/>
    <w:rsid w:val="00A27D8A"/>
    <w:rsid w:val="00A309D8"/>
    <w:rsid w:val="00A34C16"/>
    <w:rsid w:val="00A366BD"/>
    <w:rsid w:val="00A40608"/>
    <w:rsid w:val="00A41941"/>
    <w:rsid w:val="00A42291"/>
    <w:rsid w:val="00A5008E"/>
    <w:rsid w:val="00A51384"/>
    <w:rsid w:val="00A52FAB"/>
    <w:rsid w:val="00A66274"/>
    <w:rsid w:val="00A713EC"/>
    <w:rsid w:val="00A84842"/>
    <w:rsid w:val="00A8600D"/>
    <w:rsid w:val="00AA17BF"/>
    <w:rsid w:val="00AD0601"/>
    <w:rsid w:val="00AD6ACB"/>
    <w:rsid w:val="00AF0734"/>
    <w:rsid w:val="00AF51BD"/>
    <w:rsid w:val="00B056D5"/>
    <w:rsid w:val="00B06578"/>
    <w:rsid w:val="00B138E8"/>
    <w:rsid w:val="00B1678E"/>
    <w:rsid w:val="00B4479F"/>
    <w:rsid w:val="00B45873"/>
    <w:rsid w:val="00B5616F"/>
    <w:rsid w:val="00B61374"/>
    <w:rsid w:val="00B6195F"/>
    <w:rsid w:val="00B63358"/>
    <w:rsid w:val="00B7455E"/>
    <w:rsid w:val="00B773A4"/>
    <w:rsid w:val="00B86FA0"/>
    <w:rsid w:val="00B87030"/>
    <w:rsid w:val="00B8717F"/>
    <w:rsid w:val="00B933AA"/>
    <w:rsid w:val="00B95C08"/>
    <w:rsid w:val="00BC56FE"/>
    <w:rsid w:val="00C0057D"/>
    <w:rsid w:val="00C0119A"/>
    <w:rsid w:val="00C17378"/>
    <w:rsid w:val="00C42D02"/>
    <w:rsid w:val="00C43A82"/>
    <w:rsid w:val="00C57EF6"/>
    <w:rsid w:val="00C66303"/>
    <w:rsid w:val="00C81973"/>
    <w:rsid w:val="00C92987"/>
    <w:rsid w:val="00CB5A2A"/>
    <w:rsid w:val="00CB6525"/>
    <w:rsid w:val="00CB6549"/>
    <w:rsid w:val="00CE5920"/>
    <w:rsid w:val="00D11BE7"/>
    <w:rsid w:val="00D12407"/>
    <w:rsid w:val="00D17673"/>
    <w:rsid w:val="00D33C14"/>
    <w:rsid w:val="00D66953"/>
    <w:rsid w:val="00D764FF"/>
    <w:rsid w:val="00D765F5"/>
    <w:rsid w:val="00D86875"/>
    <w:rsid w:val="00D92AEA"/>
    <w:rsid w:val="00DA78C2"/>
    <w:rsid w:val="00DB1C02"/>
    <w:rsid w:val="00DB5446"/>
    <w:rsid w:val="00DC69FC"/>
    <w:rsid w:val="00DD6542"/>
    <w:rsid w:val="00DD6E27"/>
    <w:rsid w:val="00DE415E"/>
    <w:rsid w:val="00DE58BC"/>
    <w:rsid w:val="00DE704B"/>
    <w:rsid w:val="00E002E1"/>
    <w:rsid w:val="00E012B5"/>
    <w:rsid w:val="00E01E9B"/>
    <w:rsid w:val="00E049D4"/>
    <w:rsid w:val="00E055D2"/>
    <w:rsid w:val="00E10C77"/>
    <w:rsid w:val="00E16BAD"/>
    <w:rsid w:val="00E32809"/>
    <w:rsid w:val="00E41099"/>
    <w:rsid w:val="00E416BE"/>
    <w:rsid w:val="00E44B53"/>
    <w:rsid w:val="00E500DE"/>
    <w:rsid w:val="00E67FB1"/>
    <w:rsid w:val="00E768E8"/>
    <w:rsid w:val="00EA5126"/>
    <w:rsid w:val="00EA5305"/>
    <w:rsid w:val="00EB2929"/>
    <w:rsid w:val="00EB6E26"/>
    <w:rsid w:val="00EC5B7C"/>
    <w:rsid w:val="00ED25F9"/>
    <w:rsid w:val="00ED29CD"/>
    <w:rsid w:val="00ED2B53"/>
    <w:rsid w:val="00ED5D8B"/>
    <w:rsid w:val="00ED7BC7"/>
    <w:rsid w:val="00EF6E3C"/>
    <w:rsid w:val="00F01F92"/>
    <w:rsid w:val="00F0674E"/>
    <w:rsid w:val="00F07CAE"/>
    <w:rsid w:val="00F20F91"/>
    <w:rsid w:val="00F250DC"/>
    <w:rsid w:val="00F3098A"/>
    <w:rsid w:val="00F470C6"/>
    <w:rsid w:val="00F52B9C"/>
    <w:rsid w:val="00F57F85"/>
    <w:rsid w:val="00F61535"/>
    <w:rsid w:val="00F74E4E"/>
    <w:rsid w:val="00F754FE"/>
    <w:rsid w:val="00F80AD0"/>
    <w:rsid w:val="00F860C8"/>
    <w:rsid w:val="00FA04C3"/>
    <w:rsid w:val="00FC13EA"/>
    <w:rsid w:val="00FC4FAC"/>
    <w:rsid w:val="00FD3AED"/>
    <w:rsid w:val="00FD566D"/>
    <w:rsid w:val="00FF42F0"/>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4C8"/>
  <w15:docId w15:val="{29724832-E37D-4464-A760-60410891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TableParagraph">
    <w:name w:val="Table Paragraph"/>
    <w:basedOn w:val="Normal"/>
    <w:uiPriority w:val="1"/>
    <w:qFormat/>
    <w:rsid w:val="007B2F36"/>
    <w:pPr>
      <w:widowControl w:val="0"/>
      <w:autoSpaceDE w:val="0"/>
      <w:autoSpaceDN w:val="0"/>
    </w:pPr>
    <w:rPr>
      <w:rFonts w:ascii="Cambria" w:eastAsia="Cambria" w:hAnsi="Cambria" w:cs="Cambri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8784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BC0E1A-007F-4066-BF37-944911249F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6</cp:revision>
  <cp:lastPrinted>2024-07-29T16:24:00Z</cp:lastPrinted>
  <dcterms:created xsi:type="dcterms:W3CDTF">2025-06-16T17:50:00Z</dcterms:created>
  <dcterms:modified xsi:type="dcterms:W3CDTF">2025-08-04T12:19:00Z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